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65F9B" w14:textId="77777777" w:rsidR="00D70A14" w:rsidRDefault="00D70A14">
      <w:pPr>
        <w:rPr>
          <w:rFonts w:cs="Tahoma"/>
        </w:rPr>
      </w:pPr>
    </w:p>
    <w:p w14:paraId="12B399F4" w14:textId="3A63B954" w:rsidR="006B2E8E" w:rsidRPr="00253CA5" w:rsidRDefault="006B2E8E" w:rsidP="00335CFD">
      <w:pPr>
        <w:pStyle w:val="ListParagraph"/>
        <w:numPr>
          <w:ilvl w:val="0"/>
          <w:numId w:val="1"/>
        </w:numPr>
        <w:jc w:val="both"/>
        <w:rPr>
          <w:rFonts w:cs="Tahoma"/>
          <w:b/>
          <w:bCs/>
        </w:rPr>
      </w:pPr>
      <w:r w:rsidRPr="00253CA5">
        <w:rPr>
          <w:rFonts w:cs="Tahoma"/>
          <w:b/>
          <w:bCs/>
        </w:rPr>
        <w:t>What does the Status Report say?</w:t>
      </w:r>
    </w:p>
    <w:p w14:paraId="3783551F" w14:textId="77777777" w:rsidR="006B2E8E" w:rsidRDefault="006B2E8E" w:rsidP="00335CFD">
      <w:pPr>
        <w:jc w:val="both"/>
        <w:rPr>
          <w:rFonts w:cs="Tahoma"/>
        </w:rPr>
      </w:pPr>
    </w:p>
    <w:p w14:paraId="1CD4B8B7" w14:textId="7E6065DE" w:rsidR="006B2E8E" w:rsidRDefault="006B2E8E" w:rsidP="00335CFD">
      <w:pPr>
        <w:jc w:val="both"/>
        <w:rPr>
          <w:rFonts w:cs="Tahoma"/>
        </w:rPr>
      </w:pPr>
      <w:r>
        <w:rPr>
          <w:rFonts w:cs="Tahoma"/>
        </w:rPr>
        <w:t xml:space="preserve">A:  The Status Report provides an update </w:t>
      </w:r>
      <w:r w:rsidRPr="006B2E8E">
        <w:rPr>
          <w:rFonts w:cs="Tahoma"/>
        </w:rPr>
        <w:t>on the Companies’ operations since entry into rehabilitation, information regarding the rehabilitation process</w:t>
      </w:r>
      <w:r>
        <w:rPr>
          <w:rFonts w:cs="Tahoma"/>
        </w:rPr>
        <w:t xml:space="preserve"> and </w:t>
      </w:r>
      <w:r w:rsidR="004E33E3">
        <w:rPr>
          <w:rFonts w:cs="Tahoma"/>
        </w:rPr>
        <w:t>financial statements</w:t>
      </w:r>
      <w:r w:rsidRPr="006B2E8E">
        <w:rPr>
          <w:rFonts w:cs="Tahoma"/>
        </w:rPr>
        <w:t xml:space="preserve"> of the Companies for the period ending September 30, 2024, including detailed notes to financial statements</w:t>
      </w:r>
      <w:r>
        <w:rPr>
          <w:rFonts w:cs="Tahoma"/>
        </w:rPr>
        <w:t xml:space="preserve">.  </w:t>
      </w:r>
    </w:p>
    <w:p w14:paraId="67771E6E" w14:textId="77777777" w:rsidR="006B2E8E" w:rsidRPr="006B2E8E" w:rsidRDefault="006B2E8E" w:rsidP="00335CFD">
      <w:pPr>
        <w:jc w:val="both"/>
        <w:rPr>
          <w:rFonts w:cs="Tahoma"/>
        </w:rPr>
      </w:pPr>
    </w:p>
    <w:p w14:paraId="60C31646" w14:textId="77777777" w:rsidR="00E82542" w:rsidRPr="00253CA5" w:rsidRDefault="00E82542" w:rsidP="00E82542">
      <w:pPr>
        <w:pStyle w:val="ListParagraph"/>
        <w:keepNext/>
        <w:numPr>
          <w:ilvl w:val="0"/>
          <w:numId w:val="1"/>
        </w:numPr>
        <w:jc w:val="both"/>
        <w:rPr>
          <w:rFonts w:cs="Tahoma"/>
          <w:b/>
          <w:bCs/>
        </w:rPr>
      </w:pPr>
      <w:r>
        <w:rPr>
          <w:rFonts w:cs="Tahoma"/>
          <w:b/>
          <w:bCs/>
        </w:rPr>
        <w:t xml:space="preserve">Am I required to do anything differently </w:t>
      </w:r>
      <w:proofErr w:type="gramStart"/>
      <w:r>
        <w:rPr>
          <w:rFonts w:cs="Tahoma"/>
          <w:b/>
          <w:bCs/>
        </w:rPr>
        <w:t>in light of</w:t>
      </w:r>
      <w:proofErr w:type="gramEnd"/>
      <w:r>
        <w:rPr>
          <w:rFonts w:cs="Tahoma"/>
          <w:b/>
          <w:bCs/>
        </w:rPr>
        <w:t xml:space="preserve"> the Status Report</w:t>
      </w:r>
      <w:r w:rsidRPr="00253CA5">
        <w:rPr>
          <w:rFonts w:cs="Tahoma"/>
          <w:b/>
          <w:bCs/>
        </w:rPr>
        <w:t xml:space="preserve">?  </w:t>
      </w:r>
    </w:p>
    <w:p w14:paraId="373A6F32" w14:textId="77777777" w:rsidR="00E82542" w:rsidRDefault="00E82542" w:rsidP="00E82542">
      <w:pPr>
        <w:pStyle w:val="ListParagraph"/>
        <w:keepNext/>
        <w:ind w:left="360"/>
        <w:jc w:val="both"/>
        <w:rPr>
          <w:rFonts w:cs="Tahoma"/>
        </w:rPr>
      </w:pPr>
    </w:p>
    <w:p w14:paraId="57C89CFE" w14:textId="1F01A719" w:rsidR="00E82542" w:rsidRPr="006B2E8E" w:rsidRDefault="00E82542" w:rsidP="00E82542">
      <w:pPr>
        <w:keepNext/>
        <w:jc w:val="both"/>
        <w:rPr>
          <w:rFonts w:cs="Tahoma"/>
        </w:rPr>
      </w:pPr>
      <w:r>
        <w:rPr>
          <w:rFonts w:cs="Tahoma"/>
        </w:rPr>
        <w:t xml:space="preserve">A:  No.  If your policy requires the payment of premium, you must continue to pay the required premium </w:t>
      </w:r>
      <w:proofErr w:type="gramStart"/>
      <w:r>
        <w:rPr>
          <w:rFonts w:cs="Tahoma"/>
        </w:rPr>
        <w:t>in order to</w:t>
      </w:r>
      <w:proofErr w:type="gramEnd"/>
      <w:r>
        <w:rPr>
          <w:rFonts w:cs="Tahoma"/>
        </w:rPr>
        <w:t xml:space="preserve"> be eligible to continue to receive benefits.  Benefits will continue to be paid in accordance with the Moratorium Order</w:t>
      </w:r>
      <w:r w:rsidR="007C4E45">
        <w:rPr>
          <w:rFonts w:cs="Tahoma"/>
        </w:rPr>
        <w:t>, and the hardship program will continue to be available for</w:t>
      </w:r>
      <w:r w:rsidR="00A9731B">
        <w:rPr>
          <w:rFonts w:cs="Tahoma"/>
        </w:rPr>
        <w:t xml:space="preserve"> qualified policyholders and beneficiaries.  Please refer to FAQ</w:t>
      </w:r>
      <w:r w:rsidR="00D85C0B">
        <w:rPr>
          <w:rFonts w:cs="Tahoma"/>
        </w:rPr>
        <w:t xml:space="preserve"> 9</w:t>
      </w:r>
      <w:r w:rsidR="00A9731B">
        <w:rPr>
          <w:rFonts w:cs="Tahoma"/>
        </w:rPr>
        <w:t xml:space="preserve"> regarding the hardship process. </w:t>
      </w:r>
    </w:p>
    <w:p w14:paraId="347AEED8" w14:textId="77777777" w:rsidR="00E82542" w:rsidRDefault="00E82542" w:rsidP="00B45E4C">
      <w:pPr>
        <w:pStyle w:val="ListParagraph"/>
        <w:ind w:left="360"/>
        <w:jc w:val="both"/>
        <w:rPr>
          <w:rFonts w:cs="Tahoma"/>
          <w:b/>
          <w:bCs/>
        </w:rPr>
      </w:pPr>
    </w:p>
    <w:p w14:paraId="4127A2E0" w14:textId="10F224D0" w:rsidR="00D70A14" w:rsidRPr="00253CA5" w:rsidRDefault="00D70A14" w:rsidP="00335CFD">
      <w:pPr>
        <w:pStyle w:val="ListParagraph"/>
        <w:numPr>
          <w:ilvl w:val="0"/>
          <w:numId w:val="1"/>
        </w:numPr>
        <w:jc w:val="both"/>
        <w:rPr>
          <w:rFonts w:cs="Tahoma"/>
          <w:b/>
          <w:bCs/>
        </w:rPr>
      </w:pPr>
      <w:r w:rsidRPr="00253CA5">
        <w:rPr>
          <w:rFonts w:cs="Tahoma"/>
          <w:b/>
          <w:bCs/>
        </w:rPr>
        <w:t xml:space="preserve">The Status Report says that Notice of the Rehabilitation and Moratorium was mailed to </w:t>
      </w:r>
      <w:proofErr w:type="gramStart"/>
      <w:r w:rsidRPr="00253CA5">
        <w:rPr>
          <w:rFonts w:cs="Tahoma"/>
          <w:b/>
          <w:bCs/>
        </w:rPr>
        <w:t>policyholders</w:t>
      </w:r>
      <w:proofErr w:type="gramEnd"/>
      <w:r w:rsidRPr="00253CA5">
        <w:rPr>
          <w:rFonts w:cs="Tahoma"/>
          <w:b/>
          <w:bCs/>
        </w:rPr>
        <w:t xml:space="preserve"> but I did not receive one.  What should I do to make sure I receive updates about PHL?</w:t>
      </w:r>
    </w:p>
    <w:p w14:paraId="34657DA5" w14:textId="77777777" w:rsidR="00D70A14" w:rsidRPr="00D70A14" w:rsidRDefault="00D70A14" w:rsidP="00335CFD">
      <w:pPr>
        <w:jc w:val="both"/>
        <w:rPr>
          <w:rFonts w:cs="Tahoma"/>
        </w:rPr>
      </w:pPr>
    </w:p>
    <w:p w14:paraId="5D915694" w14:textId="620B5558" w:rsidR="00D70A14" w:rsidRDefault="00D70A14" w:rsidP="00335CFD">
      <w:pPr>
        <w:jc w:val="both"/>
        <w:rPr>
          <w:rFonts w:cs="Tahoma"/>
        </w:rPr>
      </w:pPr>
      <w:r>
        <w:rPr>
          <w:rFonts w:cs="Tahoma"/>
        </w:rPr>
        <w:t xml:space="preserve">A:  Notices were mailed to policyholders and agents at the address contained in PHL’s books and records.  You should contact the call center at </w:t>
      </w:r>
      <w:r w:rsidR="005934B7">
        <w:rPr>
          <w:rFonts w:cs="Tahoma"/>
        </w:rPr>
        <w:t>1-877-800-2445</w:t>
      </w:r>
      <w:r>
        <w:rPr>
          <w:rFonts w:cs="Tahoma"/>
        </w:rPr>
        <w:t xml:space="preserve"> to ensure that your address information is up to date. </w:t>
      </w:r>
    </w:p>
    <w:p w14:paraId="4DF72A99" w14:textId="77777777" w:rsidR="006B2E8E" w:rsidRPr="006B2E8E" w:rsidRDefault="006B2E8E" w:rsidP="00335CFD">
      <w:pPr>
        <w:jc w:val="both"/>
        <w:rPr>
          <w:rFonts w:cs="Tahoma"/>
        </w:rPr>
      </w:pPr>
    </w:p>
    <w:p w14:paraId="1E2A0228" w14:textId="17318011" w:rsidR="006B2E8E" w:rsidRPr="006B2E8E" w:rsidRDefault="006B2E8E" w:rsidP="00335CFD">
      <w:pPr>
        <w:pStyle w:val="ListParagraph"/>
        <w:numPr>
          <w:ilvl w:val="0"/>
          <w:numId w:val="1"/>
        </w:numPr>
        <w:jc w:val="both"/>
        <w:rPr>
          <w:rFonts w:cs="Tahoma"/>
          <w:b/>
          <w:bCs/>
        </w:rPr>
      </w:pPr>
      <w:r w:rsidRPr="006B2E8E">
        <w:rPr>
          <w:rFonts w:cs="Tahoma"/>
          <w:b/>
          <w:bCs/>
        </w:rPr>
        <w:t xml:space="preserve">Does </w:t>
      </w:r>
      <w:r w:rsidRPr="00253CA5">
        <w:rPr>
          <w:rFonts w:cs="Tahoma"/>
          <w:b/>
          <w:bCs/>
        </w:rPr>
        <w:t xml:space="preserve">the Status Report </w:t>
      </w:r>
      <w:r w:rsidRPr="006B2E8E">
        <w:rPr>
          <w:rFonts w:cs="Tahoma"/>
          <w:b/>
          <w:bCs/>
        </w:rPr>
        <w:t>show th</w:t>
      </w:r>
      <w:r w:rsidRPr="00253CA5">
        <w:rPr>
          <w:rFonts w:cs="Tahoma"/>
          <w:b/>
          <w:bCs/>
        </w:rPr>
        <w:t>at the Companies are i</w:t>
      </w:r>
      <w:r w:rsidRPr="006B2E8E">
        <w:rPr>
          <w:rFonts w:cs="Tahoma"/>
          <w:b/>
          <w:bCs/>
        </w:rPr>
        <w:t>n worse financial condition?</w:t>
      </w:r>
      <w:r w:rsidR="007E18DF" w:rsidRPr="007E18DF">
        <w:rPr>
          <w:rFonts w:cs="Tahoma"/>
          <w:b/>
          <w:bCs/>
        </w:rPr>
        <w:t xml:space="preserve"> </w:t>
      </w:r>
      <w:r w:rsidR="007E18DF">
        <w:rPr>
          <w:rFonts w:cs="Tahoma"/>
          <w:b/>
          <w:bCs/>
        </w:rPr>
        <w:t xml:space="preserve"> </w:t>
      </w:r>
      <w:r w:rsidR="007E18DF" w:rsidRPr="00253CA5">
        <w:rPr>
          <w:rFonts w:cs="Tahoma"/>
          <w:b/>
          <w:bCs/>
        </w:rPr>
        <w:t>Why ha</w:t>
      </w:r>
      <w:r w:rsidR="007E18DF">
        <w:rPr>
          <w:rFonts w:cs="Tahoma"/>
          <w:b/>
          <w:bCs/>
        </w:rPr>
        <w:t>s</w:t>
      </w:r>
      <w:r w:rsidR="007E18DF" w:rsidRPr="00253CA5">
        <w:rPr>
          <w:rFonts w:cs="Tahoma"/>
          <w:b/>
          <w:bCs/>
        </w:rPr>
        <w:t xml:space="preserve"> the Companies’ financial condition changed so much?  </w:t>
      </w:r>
    </w:p>
    <w:p w14:paraId="2892659C" w14:textId="77777777" w:rsidR="006B2E8E" w:rsidRDefault="006B2E8E" w:rsidP="00335CFD">
      <w:pPr>
        <w:jc w:val="both"/>
        <w:rPr>
          <w:rFonts w:cs="Tahoma"/>
        </w:rPr>
      </w:pPr>
    </w:p>
    <w:p w14:paraId="3310E695" w14:textId="59388A22" w:rsidR="007E18DF" w:rsidRDefault="006B2E8E" w:rsidP="00335CFD">
      <w:pPr>
        <w:jc w:val="both"/>
        <w:rPr>
          <w:rFonts w:cs="Tahoma"/>
        </w:rPr>
      </w:pPr>
      <w:r>
        <w:rPr>
          <w:rFonts w:cs="Tahoma"/>
        </w:rPr>
        <w:t xml:space="preserve">A:  </w:t>
      </w:r>
      <w:r w:rsidR="00E82542">
        <w:rPr>
          <w:rFonts w:cs="Tahoma"/>
        </w:rPr>
        <w:t xml:space="preserve">Yes.  </w:t>
      </w:r>
      <w:r>
        <w:rPr>
          <w:rFonts w:cs="Tahoma"/>
        </w:rPr>
        <w:t xml:space="preserve">After a thorough evaluation of the Companies’ </w:t>
      </w:r>
      <w:r w:rsidR="007E18DF">
        <w:rPr>
          <w:rFonts w:cs="Tahoma"/>
        </w:rPr>
        <w:t xml:space="preserve">claims and projections, and a thorough review of its historical financial reporting, </w:t>
      </w:r>
      <w:r w:rsidR="00702E90">
        <w:rPr>
          <w:rFonts w:cs="Tahoma"/>
        </w:rPr>
        <w:t>t</w:t>
      </w:r>
      <w:r>
        <w:rPr>
          <w:rFonts w:cs="Tahoma"/>
        </w:rPr>
        <w:t xml:space="preserve">he Rehabilitator has determined that the Companies’ </w:t>
      </w:r>
      <w:r w:rsidR="007E18DF">
        <w:rPr>
          <w:rFonts w:cs="Tahoma"/>
        </w:rPr>
        <w:t xml:space="preserve">reported </w:t>
      </w:r>
      <w:r>
        <w:rPr>
          <w:rFonts w:cs="Tahoma"/>
        </w:rPr>
        <w:t xml:space="preserve">capital and surplus is </w:t>
      </w:r>
      <w:r w:rsidR="007E18DF">
        <w:rPr>
          <w:rFonts w:cs="Tahoma"/>
        </w:rPr>
        <w:t xml:space="preserve">significantly </w:t>
      </w:r>
      <w:r w:rsidR="00702E90">
        <w:rPr>
          <w:rFonts w:cs="Tahoma"/>
        </w:rPr>
        <w:t xml:space="preserve">lower than at the time the Companies entered rehabilitation.  </w:t>
      </w:r>
      <w:r w:rsidR="007E18DF">
        <w:rPr>
          <w:rFonts w:cs="Tahoma"/>
        </w:rPr>
        <w:t xml:space="preserve">This is due to a range of factors, some of which reflect adverse claims experience that has resulted in higher liability projections, </w:t>
      </w:r>
      <w:r w:rsidR="00607E33">
        <w:rPr>
          <w:rFonts w:cs="Tahoma"/>
        </w:rPr>
        <w:t xml:space="preserve">and </w:t>
      </w:r>
      <w:r w:rsidR="007E18DF">
        <w:rPr>
          <w:rFonts w:cs="Tahoma"/>
        </w:rPr>
        <w:t>some of which reflect change</w:t>
      </w:r>
      <w:r w:rsidR="00607E33">
        <w:rPr>
          <w:rFonts w:cs="Tahoma"/>
        </w:rPr>
        <w:t>s</w:t>
      </w:r>
      <w:r w:rsidR="007E18DF">
        <w:rPr>
          <w:rFonts w:cs="Tahoma"/>
        </w:rPr>
        <w:t xml:space="preserve"> in financial reporting conventions </w:t>
      </w:r>
      <w:proofErr w:type="gramStart"/>
      <w:r w:rsidR="007E18DF">
        <w:rPr>
          <w:rFonts w:cs="Tahoma"/>
        </w:rPr>
        <w:t>as a result of</w:t>
      </w:r>
      <w:proofErr w:type="gramEnd"/>
      <w:r w:rsidR="007E18DF">
        <w:rPr>
          <w:rFonts w:cs="Tahoma"/>
        </w:rPr>
        <w:t xml:space="preserve"> the rehabilitation.  Please refer to Section III of the Status Report for a more detailed description of the Companies’</w:t>
      </w:r>
      <w:r w:rsidR="00607E33">
        <w:rPr>
          <w:rFonts w:cs="Tahoma"/>
        </w:rPr>
        <w:t xml:space="preserve"> </w:t>
      </w:r>
      <w:r w:rsidR="007E18DF">
        <w:rPr>
          <w:rFonts w:cs="Tahoma"/>
        </w:rPr>
        <w:t xml:space="preserve">financial </w:t>
      </w:r>
      <w:r w:rsidR="00607E33">
        <w:rPr>
          <w:rFonts w:cs="Tahoma"/>
        </w:rPr>
        <w:t>position as of September 30, 2024</w:t>
      </w:r>
      <w:r w:rsidR="007E18DF">
        <w:rPr>
          <w:rFonts w:cs="Tahoma"/>
        </w:rPr>
        <w:t xml:space="preserve">. </w:t>
      </w:r>
    </w:p>
    <w:p w14:paraId="6856BB56" w14:textId="77777777" w:rsidR="000D0E6E" w:rsidRDefault="000D0E6E" w:rsidP="00335CFD">
      <w:pPr>
        <w:jc w:val="both"/>
        <w:rPr>
          <w:rFonts w:cs="Tahoma"/>
        </w:rPr>
      </w:pPr>
    </w:p>
    <w:p w14:paraId="4529FFF5" w14:textId="30E8E652" w:rsidR="006B2E8E" w:rsidRPr="00253CA5" w:rsidRDefault="00607E33" w:rsidP="00335CFD">
      <w:pPr>
        <w:pStyle w:val="ListParagraph"/>
        <w:numPr>
          <w:ilvl w:val="0"/>
          <w:numId w:val="1"/>
        </w:numPr>
        <w:jc w:val="both"/>
        <w:rPr>
          <w:rFonts w:cs="Tahoma"/>
          <w:b/>
          <w:bCs/>
        </w:rPr>
      </w:pPr>
      <w:r>
        <w:rPr>
          <w:rFonts w:cs="Tahoma"/>
          <w:b/>
          <w:bCs/>
        </w:rPr>
        <w:t>How has the rehabilitation proceeding impacted the Companies’ financial condition</w:t>
      </w:r>
      <w:r w:rsidR="00D929A5" w:rsidRPr="00253CA5">
        <w:rPr>
          <w:rFonts w:cs="Tahoma"/>
          <w:b/>
          <w:bCs/>
        </w:rPr>
        <w:t>?</w:t>
      </w:r>
    </w:p>
    <w:p w14:paraId="064FFAFB" w14:textId="77777777" w:rsidR="00D929A5" w:rsidRDefault="00D929A5" w:rsidP="00335CFD">
      <w:pPr>
        <w:jc w:val="both"/>
        <w:rPr>
          <w:rFonts w:cs="Tahoma"/>
        </w:rPr>
      </w:pPr>
    </w:p>
    <w:p w14:paraId="2DE0F6D4" w14:textId="30E21A2A" w:rsidR="00AB0012" w:rsidRDefault="00D929A5" w:rsidP="00335CFD">
      <w:pPr>
        <w:jc w:val="both"/>
        <w:rPr>
          <w:rFonts w:cs="Tahoma"/>
        </w:rPr>
      </w:pPr>
      <w:r>
        <w:rPr>
          <w:rFonts w:cs="Tahoma"/>
        </w:rPr>
        <w:t xml:space="preserve">A:  </w:t>
      </w:r>
      <w:r w:rsidR="00AB0012">
        <w:rPr>
          <w:rFonts w:cs="Tahoma"/>
        </w:rPr>
        <w:t xml:space="preserve">The proceeding and the Moratorium have stabilized the </w:t>
      </w:r>
      <w:r w:rsidR="00C840AE">
        <w:rPr>
          <w:rFonts w:cs="Tahoma"/>
        </w:rPr>
        <w:t xml:space="preserve">liquidity of the </w:t>
      </w:r>
      <w:r w:rsidR="00AB0012">
        <w:rPr>
          <w:rFonts w:cs="Tahoma"/>
        </w:rPr>
        <w:t>Companies.  Their cash and short-term investments have increased by approximately $230 million</w:t>
      </w:r>
      <w:r w:rsidR="00253CA5">
        <w:rPr>
          <w:rFonts w:cs="Tahoma"/>
        </w:rPr>
        <w:t>.  This is</w:t>
      </w:r>
      <w:r w:rsidR="00AB0012">
        <w:rPr>
          <w:rFonts w:cs="Tahoma"/>
        </w:rPr>
        <w:t xml:space="preserve"> primarily </w:t>
      </w:r>
      <w:proofErr w:type="gramStart"/>
      <w:r w:rsidR="00AB0012">
        <w:rPr>
          <w:rFonts w:cs="Tahoma"/>
        </w:rPr>
        <w:t>as a result of</w:t>
      </w:r>
      <w:proofErr w:type="gramEnd"/>
      <w:r w:rsidR="00AB0012">
        <w:rPr>
          <w:rFonts w:cs="Tahoma"/>
        </w:rPr>
        <w:t xml:space="preserve"> the moratorium and other efforts to preserve the Companies’ liquidity since entering rehabilitation.  </w:t>
      </w:r>
    </w:p>
    <w:p w14:paraId="4B6A0711" w14:textId="77777777" w:rsidR="00AB0012" w:rsidRDefault="00AB0012" w:rsidP="00335CFD">
      <w:pPr>
        <w:jc w:val="both"/>
        <w:rPr>
          <w:rFonts w:cs="Tahoma"/>
        </w:rPr>
      </w:pPr>
    </w:p>
    <w:p w14:paraId="345994C5" w14:textId="77777777" w:rsidR="00C11131" w:rsidRPr="00253CA5" w:rsidRDefault="00C11131" w:rsidP="00C11131">
      <w:pPr>
        <w:pStyle w:val="ListParagraph"/>
        <w:numPr>
          <w:ilvl w:val="0"/>
          <w:numId w:val="1"/>
        </w:numPr>
        <w:jc w:val="both"/>
        <w:rPr>
          <w:rFonts w:cs="Tahoma"/>
          <w:b/>
          <w:bCs/>
        </w:rPr>
      </w:pPr>
      <w:r w:rsidRPr="00253CA5">
        <w:rPr>
          <w:rFonts w:cs="Tahoma"/>
          <w:b/>
          <w:bCs/>
        </w:rPr>
        <w:t xml:space="preserve">The Status Report says that the Investment Committee is evaluating the Companies’ assets.  Is the Rehabilitator concerned about the condition of the Companies’ assets?  </w:t>
      </w:r>
    </w:p>
    <w:p w14:paraId="6BAD2ABF" w14:textId="77777777" w:rsidR="00C11131" w:rsidRDefault="00C11131" w:rsidP="00C11131">
      <w:pPr>
        <w:jc w:val="both"/>
        <w:rPr>
          <w:rFonts w:cs="Tahoma"/>
        </w:rPr>
      </w:pPr>
    </w:p>
    <w:p w14:paraId="6D4DD1C7" w14:textId="16E763CD" w:rsidR="00C11131" w:rsidRDefault="00C11131" w:rsidP="00C11131">
      <w:pPr>
        <w:jc w:val="both"/>
        <w:rPr>
          <w:rFonts w:cs="Tahoma"/>
        </w:rPr>
      </w:pPr>
      <w:r>
        <w:rPr>
          <w:rFonts w:cs="Tahoma"/>
        </w:rPr>
        <w:t xml:space="preserve">A:  The Rehabilitator, through the Investment Committee, is conducting a comprehensive review and evaluation of the Companies’ assets.  The Rehabilitator will include the conclusions </w:t>
      </w:r>
      <w:r w:rsidR="00A9731B">
        <w:rPr>
          <w:rFonts w:cs="Tahoma"/>
        </w:rPr>
        <w:t>of</w:t>
      </w:r>
      <w:r>
        <w:rPr>
          <w:rFonts w:cs="Tahoma"/>
        </w:rPr>
        <w:t xml:space="preserve"> that </w:t>
      </w:r>
      <w:r>
        <w:rPr>
          <w:rFonts w:cs="Tahoma"/>
        </w:rPr>
        <w:lastRenderedPageBreak/>
        <w:t xml:space="preserve">review in the next report to the Court or sooner if the Rehabilitator considers it appropriate to do so. </w:t>
      </w:r>
    </w:p>
    <w:p w14:paraId="1D422FAD" w14:textId="77777777" w:rsidR="006B2E8E" w:rsidRPr="006B2E8E" w:rsidRDefault="006B2E8E" w:rsidP="00335CFD">
      <w:pPr>
        <w:jc w:val="both"/>
        <w:rPr>
          <w:rFonts w:cs="Tahoma"/>
        </w:rPr>
      </w:pPr>
    </w:p>
    <w:p w14:paraId="36A476DD" w14:textId="77777777" w:rsidR="00E82542" w:rsidRDefault="00E82542" w:rsidP="00E82542">
      <w:pPr>
        <w:pStyle w:val="ListParagraph"/>
        <w:numPr>
          <w:ilvl w:val="0"/>
          <w:numId w:val="1"/>
        </w:numPr>
        <w:jc w:val="both"/>
        <w:rPr>
          <w:rFonts w:cs="Tahoma"/>
          <w:b/>
          <w:bCs/>
        </w:rPr>
      </w:pPr>
      <w:r>
        <w:rPr>
          <w:rFonts w:cs="Tahoma"/>
          <w:b/>
          <w:bCs/>
        </w:rPr>
        <w:t>Does the Companies’ current financial condition change the Rehabilitator’s expectations regarding a successful rehabilitation?  What will a successful rehabilitation include?</w:t>
      </w:r>
    </w:p>
    <w:p w14:paraId="5E70C69D" w14:textId="77777777" w:rsidR="00E82542" w:rsidRDefault="00E82542" w:rsidP="00E82542">
      <w:pPr>
        <w:pStyle w:val="ListParagraph"/>
        <w:ind w:left="360"/>
        <w:jc w:val="both"/>
        <w:rPr>
          <w:rFonts w:cs="Tahoma"/>
          <w:b/>
          <w:bCs/>
        </w:rPr>
      </w:pPr>
    </w:p>
    <w:p w14:paraId="27805612" w14:textId="76C3D10A" w:rsidR="00E82542" w:rsidRPr="002C50C1" w:rsidRDefault="00E82542" w:rsidP="00E82542">
      <w:pPr>
        <w:jc w:val="both"/>
        <w:rPr>
          <w:rFonts w:cs="Tahoma"/>
        </w:rPr>
      </w:pPr>
      <w:r w:rsidRPr="002C50C1">
        <w:rPr>
          <w:rFonts w:cs="Tahoma"/>
        </w:rPr>
        <w:t xml:space="preserve">A:  </w:t>
      </w:r>
      <w:r w:rsidR="006739DA">
        <w:rPr>
          <w:rFonts w:cs="Tahoma"/>
        </w:rPr>
        <w:t xml:space="preserve">No.  </w:t>
      </w:r>
      <w:r w:rsidR="002C50C1" w:rsidRPr="002C50C1">
        <w:rPr>
          <w:rFonts w:cs="Tahoma"/>
        </w:rPr>
        <w:t xml:space="preserve">The Rehabilitator </w:t>
      </w:r>
      <w:r w:rsidR="002C50C1">
        <w:rPr>
          <w:rFonts w:cs="Tahoma"/>
        </w:rPr>
        <w:t xml:space="preserve">continues to </w:t>
      </w:r>
      <w:r w:rsidR="002C50C1" w:rsidRPr="002C50C1">
        <w:rPr>
          <w:rFonts w:cs="Tahoma"/>
        </w:rPr>
        <w:t>believe that a rehabilitation plan can be implemented that will provide policy and annuity holders better treatment than they would get in a liquidation</w:t>
      </w:r>
      <w:r w:rsidR="002C50C1">
        <w:rPr>
          <w:rFonts w:cs="Tahoma"/>
        </w:rPr>
        <w:t xml:space="preserve">.  </w:t>
      </w:r>
      <w:r w:rsidR="006739DA">
        <w:rPr>
          <w:rFonts w:cs="Tahoma"/>
        </w:rPr>
        <w:t xml:space="preserve">A successful rehabilitation will result in a plan of rehabilitation that </w:t>
      </w:r>
      <w:r w:rsidR="006739DA" w:rsidRPr="006739DA">
        <w:rPr>
          <w:rFonts w:cs="Tahoma"/>
        </w:rPr>
        <w:t>maximize</w:t>
      </w:r>
      <w:r w:rsidR="006739DA">
        <w:rPr>
          <w:rFonts w:cs="Tahoma"/>
        </w:rPr>
        <w:t>s</w:t>
      </w:r>
      <w:r w:rsidR="006739DA" w:rsidRPr="006739DA">
        <w:rPr>
          <w:rFonts w:cs="Tahoma"/>
        </w:rPr>
        <w:t xml:space="preserve"> the value of PHL’s assets and equitably administers the PHL business for the benefit of all policy and annuity holders. The plan is developed by the Rehabilitator but must be approved by the Court. A plan might move policies to another, stronger insurance company; or offer policyholders a choice among policy modifications or buyouts. The Rehabilitator is </w:t>
      </w:r>
      <w:r w:rsidR="00A9731B">
        <w:rPr>
          <w:rFonts w:cs="Tahoma"/>
        </w:rPr>
        <w:t>actively working on developing the plan</w:t>
      </w:r>
      <w:r w:rsidR="006739DA" w:rsidRPr="006739DA">
        <w:rPr>
          <w:rFonts w:cs="Tahoma"/>
        </w:rPr>
        <w:t>. These are just illustrations of what may be features of a plan.</w:t>
      </w:r>
    </w:p>
    <w:p w14:paraId="12B07175" w14:textId="77777777" w:rsidR="00E82542" w:rsidRDefault="00E82542" w:rsidP="00B45E4C">
      <w:pPr>
        <w:pStyle w:val="ListParagraph"/>
        <w:ind w:left="360"/>
        <w:jc w:val="both"/>
        <w:rPr>
          <w:rFonts w:cs="Tahoma"/>
          <w:b/>
          <w:bCs/>
        </w:rPr>
      </w:pPr>
    </w:p>
    <w:p w14:paraId="0F2BC0BD" w14:textId="7C318461" w:rsidR="006B2E8E" w:rsidRPr="00B66A4A" w:rsidRDefault="006B2E8E" w:rsidP="00335CFD">
      <w:pPr>
        <w:pStyle w:val="ListParagraph"/>
        <w:numPr>
          <w:ilvl w:val="0"/>
          <w:numId w:val="1"/>
        </w:numPr>
        <w:jc w:val="both"/>
        <w:rPr>
          <w:rFonts w:cs="Tahoma"/>
          <w:b/>
          <w:bCs/>
        </w:rPr>
      </w:pPr>
      <w:r w:rsidRPr="006B2E8E">
        <w:rPr>
          <w:rFonts w:cs="Tahoma"/>
          <w:b/>
          <w:bCs/>
        </w:rPr>
        <w:t xml:space="preserve">Will </w:t>
      </w:r>
      <w:r w:rsidR="00472013" w:rsidRPr="00B66A4A">
        <w:rPr>
          <w:rFonts w:cs="Tahoma"/>
          <w:b/>
          <w:bCs/>
        </w:rPr>
        <w:t xml:space="preserve">PHL pay </w:t>
      </w:r>
      <w:proofErr w:type="gramStart"/>
      <w:r w:rsidR="00472013" w:rsidRPr="00B66A4A">
        <w:rPr>
          <w:rFonts w:cs="Tahoma"/>
          <w:b/>
          <w:bCs/>
        </w:rPr>
        <w:t>all of</w:t>
      </w:r>
      <w:proofErr w:type="gramEnd"/>
      <w:r w:rsidR="00472013" w:rsidRPr="00B66A4A">
        <w:rPr>
          <w:rFonts w:cs="Tahoma"/>
          <w:b/>
          <w:bCs/>
        </w:rPr>
        <w:t xml:space="preserve"> the benefits under my policy or annuity?  </w:t>
      </w:r>
    </w:p>
    <w:p w14:paraId="0BF97ABA" w14:textId="77777777" w:rsidR="00472013" w:rsidRDefault="00472013" w:rsidP="00335CFD">
      <w:pPr>
        <w:jc w:val="both"/>
        <w:rPr>
          <w:rFonts w:cs="Tahoma"/>
        </w:rPr>
      </w:pPr>
    </w:p>
    <w:p w14:paraId="1C8DD1AD" w14:textId="5137626B" w:rsidR="006B2E8E" w:rsidRDefault="00472013" w:rsidP="00335CFD">
      <w:pPr>
        <w:jc w:val="both"/>
        <w:rPr>
          <w:rFonts w:cs="Tahoma"/>
        </w:rPr>
      </w:pPr>
      <w:r>
        <w:rPr>
          <w:rFonts w:cs="Tahoma"/>
        </w:rPr>
        <w:t xml:space="preserve">A:  We cannot say for certain at this point.  </w:t>
      </w:r>
      <w:r w:rsidR="006B2E8E" w:rsidRPr="006B2E8E">
        <w:rPr>
          <w:rFonts w:cs="Tahoma"/>
        </w:rPr>
        <w:t xml:space="preserve">It will depend on what type of policy you have and how the </w:t>
      </w:r>
      <w:r w:rsidR="005465C0">
        <w:rPr>
          <w:rFonts w:cs="Tahoma"/>
        </w:rPr>
        <w:t>rehabilitation proceeding</w:t>
      </w:r>
      <w:r w:rsidR="005465C0" w:rsidRPr="006B2E8E">
        <w:rPr>
          <w:rFonts w:cs="Tahoma"/>
        </w:rPr>
        <w:t xml:space="preserve"> </w:t>
      </w:r>
      <w:r w:rsidR="006B2E8E" w:rsidRPr="006B2E8E">
        <w:rPr>
          <w:rFonts w:cs="Tahoma"/>
        </w:rPr>
        <w:t xml:space="preserve">develops.  </w:t>
      </w:r>
      <w:r>
        <w:rPr>
          <w:rFonts w:cs="Tahoma"/>
        </w:rPr>
        <w:t xml:space="preserve">The Rehabilitator continues to believe that the Companies can be rehabilitated, and that rehabilitation is a better option for policyholders and other interested parties than liquidation.  If rehabilitation is not successful and the Companies must be liquidated, policyholders will have coverage from their state life and health insurance guaranty associations subject to statutory terms and limits.  </w:t>
      </w:r>
    </w:p>
    <w:p w14:paraId="4887745B" w14:textId="77777777" w:rsidR="00472013" w:rsidRDefault="00472013" w:rsidP="00335CFD">
      <w:pPr>
        <w:jc w:val="both"/>
        <w:rPr>
          <w:rFonts w:cs="Tahoma"/>
        </w:rPr>
      </w:pPr>
    </w:p>
    <w:p w14:paraId="61E3C156" w14:textId="03A13FE3" w:rsidR="00472013" w:rsidRPr="00B66A4A" w:rsidRDefault="00472013" w:rsidP="00335CFD">
      <w:pPr>
        <w:pStyle w:val="ListParagraph"/>
        <w:numPr>
          <w:ilvl w:val="0"/>
          <w:numId w:val="1"/>
        </w:numPr>
        <w:jc w:val="both"/>
        <w:rPr>
          <w:rFonts w:cs="Tahoma"/>
          <w:b/>
          <w:bCs/>
        </w:rPr>
      </w:pPr>
      <w:r w:rsidRPr="00B66A4A">
        <w:rPr>
          <w:rFonts w:cs="Tahoma"/>
          <w:b/>
          <w:bCs/>
        </w:rPr>
        <w:t xml:space="preserve">If the Companies are liquidated, will the </w:t>
      </w:r>
      <w:proofErr w:type="gramStart"/>
      <w:r w:rsidRPr="00B66A4A">
        <w:rPr>
          <w:rFonts w:cs="Tahoma"/>
          <w:b/>
          <w:bCs/>
        </w:rPr>
        <w:t>amount</w:t>
      </w:r>
      <w:proofErr w:type="gramEnd"/>
      <w:r w:rsidRPr="00B66A4A">
        <w:rPr>
          <w:rFonts w:cs="Tahoma"/>
          <w:b/>
          <w:bCs/>
        </w:rPr>
        <w:t xml:space="preserve"> of benefits I receive from my guaranty association be reduced by amounts I’ve received in rehabilitation</w:t>
      </w:r>
      <w:r w:rsidR="009B4213" w:rsidRPr="00B66A4A">
        <w:rPr>
          <w:rFonts w:cs="Tahoma"/>
          <w:b/>
          <w:bCs/>
        </w:rPr>
        <w:t>?</w:t>
      </w:r>
      <w:r w:rsidRPr="00B66A4A">
        <w:rPr>
          <w:rFonts w:cs="Tahoma"/>
          <w:b/>
          <w:bCs/>
        </w:rPr>
        <w:t xml:space="preserve">  </w:t>
      </w:r>
    </w:p>
    <w:p w14:paraId="44868DD7" w14:textId="77777777" w:rsidR="00472013" w:rsidRDefault="00472013" w:rsidP="00335CFD">
      <w:pPr>
        <w:jc w:val="both"/>
        <w:rPr>
          <w:rFonts w:cs="Tahoma"/>
        </w:rPr>
      </w:pPr>
    </w:p>
    <w:p w14:paraId="7988B5BA" w14:textId="18DCBCC2" w:rsidR="00472013" w:rsidRPr="00472013" w:rsidRDefault="00472013" w:rsidP="00335CFD">
      <w:pPr>
        <w:jc w:val="both"/>
        <w:rPr>
          <w:rFonts w:cs="Tahoma"/>
        </w:rPr>
      </w:pPr>
      <w:r>
        <w:rPr>
          <w:rFonts w:cs="Tahoma"/>
        </w:rPr>
        <w:t xml:space="preserve">A:  </w:t>
      </w:r>
      <w:r w:rsidR="00134B8A" w:rsidRPr="00134B8A">
        <w:rPr>
          <w:rFonts w:cs="Tahoma"/>
        </w:rPr>
        <w:t>Guaranty association coverage will be based on state statutory provisions and limits.  Neither the rehabilitation order nor the moratorium order is intended to reduce amounts policyholders are eligible to receive from their guaranty associations in the event the Companies are liquidated, and the Rehabilitator does not expect that such coverage will be reduced</w:t>
      </w:r>
      <w:r>
        <w:rPr>
          <w:rFonts w:cs="Tahoma"/>
        </w:rPr>
        <w:t xml:space="preserve">.  </w:t>
      </w:r>
      <w:r w:rsidR="00134B8A">
        <w:rPr>
          <w:rFonts w:cs="Tahoma"/>
        </w:rPr>
        <w:t xml:space="preserve"> </w:t>
      </w:r>
    </w:p>
    <w:p w14:paraId="6C882ACC" w14:textId="693585E0" w:rsidR="005465C0" w:rsidRDefault="005465C0" w:rsidP="00335CFD">
      <w:pPr>
        <w:jc w:val="both"/>
        <w:rPr>
          <w:rFonts w:cs="Tahoma"/>
        </w:rPr>
      </w:pPr>
    </w:p>
    <w:p w14:paraId="4DF5320E" w14:textId="509405EC" w:rsidR="005465C0" w:rsidRPr="00B45E4C" w:rsidRDefault="005465C0" w:rsidP="005465C0">
      <w:pPr>
        <w:pStyle w:val="ListParagraph"/>
        <w:numPr>
          <w:ilvl w:val="0"/>
          <w:numId w:val="1"/>
        </w:numPr>
        <w:jc w:val="both"/>
        <w:rPr>
          <w:rFonts w:cs="Tahoma"/>
          <w:b/>
          <w:bCs/>
        </w:rPr>
      </w:pPr>
      <w:r w:rsidRPr="00B45E4C">
        <w:rPr>
          <w:rFonts w:cs="Tahoma"/>
          <w:b/>
          <w:bCs/>
        </w:rPr>
        <w:t>Will PHL continue to pay commissions to agents?</w:t>
      </w:r>
    </w:p>
    <w:p w14:paraId="2929794F" w14:textId="77777777" w:rsidR="005465C0" w:rsidRDefault="005465C0" w:rsidP="005465C0">
      <w:pPr>
        <w:jc w:val="both"/>
        <w:rPr>
          <w:rFonts w:cs="Tahoma"/>
        </w:rPr>
      </w:pPr>
    </w:p>
    <w:p w14:paraId="4F2AA4E4" w14:textId="7E11F0EC" w:rsidR="005465C0" w:rsidRDefault="00E82542" w:rsidP="005465C0">
      <w:pPr>
        <w:jc w:val="both"/>
        <w:rPr>
          <w:rFonts w:cs="Tahoma"/>
        </w:rPr>
      </w:pPr>
      <w:r>
        <w:rPr>
          <w:rFonts w:cs="Tahoma"/>
        </w:rPr>
        <w:t xml:space="preserve">A:  </w:t>
      </w:r>
      <w:r w:rsidR="005465C0">
        <w:rPr>
          <w:rFonts w:cs="Tahoma"/>
        </w:rPr>
        <w:t xml:space="preserve">Yes.  The Rehabilitator has determined that it is in the best interests of the Companies and policyholders to continue to pay commissions and other compensation for an additional </w:t>
      </w:r>
      <w:r w:rsidR="00C45F4F">
        <w:rPr>
          <w:rFonts w:cs="Tahoma"/>
        </w:rPr>
        <w:t>six-month</w:t>
      </w:r>
      <w:r w:rsidR="005465C0">
        <w:rPr>
          <w:rFonts w:cs="Tahoma"/>
        </w:rPr>
        <w:t xml:space="preserve"> period.  At the end of that period, the Rehabilitator will re-evaluate whether the continued payment of commissions is in the best interests of the Companies and policyholders.</w:t>
      </w:r>
    </w:p>
    <w:p w14:paraId="4F902D27" w14:textId="77777777" w:rsidR="000D0E6E" w:rsidRPr="000D0E6E" w:rsidRDefault="000D0E6E" w:rsidP="00335CFD">
      <w:pPr>
        <w:jc w:val="both"/>
        <w:rPr>
          <w:rFonts w:cs="Tahoma"/>
        </w:rPr>
      </w:pPr>
    </w:p>
    <w:p w14:paraId="6E9CF836" w14:textId="7663FBCC" w:rsidR="00E82542" w:rsidRPr="00E82542" w:rsidRDefault="00E82542" w:rsidP="00B45E4C">
      <w:pPr>
        <w:pStyle w:val="ListParagraph"/>
        <w:numPr>
          <w:ilvl w:val="0"/>
          <w:numId w:val="1"/>
        </w:numPr>
        <w:jc w:val="both"/>
        <w:rPr>
          <w:rFonts w:cs="Tahoma"/>
        </w:rPr>
      </w:pPr>
      <w:r w:rsidRPr="00B45E4C">
        <w:rPr>
          <w:rFonts w:cs="Tahoma"/>
          <w:b/>
          <w:bCs/>
        </w:rPr>
        <w:t>When will further information be provided by the Rehabilitator?</w:t>
      </w:r>
    </w:p>
    <w:p w14:paraId="16EB129A" w14:textId="77777777" w:rsidR="00E82542" w:rsidRPr="00E82542" w:rsidRDefault="00E82542" w:rsidP="00E82542">
      <w:pPr>
        <w:rPr>
          <w:rFonts w:cs="Tahoma"/>
        </w:rPr>
      </w:pPr>
    </w:p>
    <w:p w14:paraId="1F001A49" w14:textId="31207B94" w:rsidR="00AB0012" w:rsidRDefault="00E82542" w:rsidP="00E82542">
      <w:pPr>
        <w:rPr>
          <w:rFonts w:cs="Tahoma"/>
        </w:rPr>
      </w:pPr>
      <w:r>
        <w:rPr>
          <w:rFonts w:cs="Tahoma"/>
        </w:rPr>
        <w:t xml:space="preserve">A:  </w:t>
      </w:r>
      <w:r w:rsidRPr="00E82542">
        <w:rPr>
          <w:rFonts w:cs="Tahoma"/>
        </w:rPr>
        <w:t xml:space="preserve">The Rehabilitator will file a Second Accounting and Status Report in six months.  Between now and then, if there are developments the Rehabilitator determines are material to policyholders and other interested parties, they will be posted to the PHL Rehabilitation website.  You can </w:t>
      </w:r>
      <w:hyperlink r:id="rId9" w:history="1">
        <w:r w:rsidRPr="00A9731B">
          <w:rPr>
            <w:rStyle w:val="Hyperlink"/>
            <w:rFonts w:cs="Tahoma"/>
          </w:rPr>
          <w:t>register here</w:t>
        </w:r>
      </w:hyperlink>
      <w:r w:rsidRPr="00E82542">
        <w:rPr>
          <w:rFonts w:cs="Tahoma"/>
        </w:rPr>
        <w:t xml:space="preserve"> to receive an email notification when new information is added to this website.</w:t>
      </w:r>
    </w:p>
    <w:p w14:paraId="1B69EF7D" w14:textId="77777777" w:rsidR="006739DA" w:rsidRDefault="006739DA" w:rsidP="006B2E8E">
      <w:pPr>
        <w:rPr>
          <w:rFonts w:cs="Tahoma"/>
        </w:rPr>
      </w:pPr>
    </w:p>
    <w:sectPr w:rsidR="006739DA" w:rsidSect="00346DE1">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106B3" w14:textId="77777777" w:rsidR="002950B4" w:rsidRPr="0051207E" w:rsidRDefault="002950B4" w:rsidP="00AE2DD9">
      <w:r>
        <w:separator/>
      </w:r>
    </w:p>
  </w:endnote>
  <w:endnote w:type="continuationSeparator" w:id="0">
    <w:p w14:paraId="7C39E9E3" w14:textId="77777777" w:rsidR="002950B4" w:rsidRPr="0051207E" w:rsidRDefault="002950B4" w:rsidP="00AE2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259438"/>
      <w:docPartObj>
        <w:docPartGallery w:val="Page Numbers (Bottom of Page)"/>
        <w:docPartUnique/>
      </w:docPartObj>
    </w:sdtPr>
    <w:sdtEndPr>
      <w:rPr>
        <w:noProof/>
      </w:rPr>
    </w:sdtEndPr>
    <w:sdtContent>
      <w:p w14:paraId="2F12A3D6" w14:textId="77777777" w:rsidR="003F4C16" w:rsidRDefault="003F4C1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6CE85A2B" w14:textId="77777777" w:rsidR="000179BA" w:rsidRDefault="00E72895">
    <w:pPr>
      <w:pStyle w:val="Footer"/>
    </w:pPr>
    <w:r>
      <w:rPr>
        <w:noProof/>
        <w:lang w:val="en-GB" w:eastAsia="zh-CN"/>
      </w:rPr>
      <w:pict w14:anchorId="0CBCA264">
        <v:shapetype id="_x0000_t202" coordsize="21600,21600" o:spt="202" path="m,l,21600r21600,l21600,xe">
          <v:stroke joinstyle="miter"/>
          <v:path gradientshapeok="t" o:connecttype="rect"/>
        </v:shapetype>
        <v:shape id="zzmpTrailer_1078_19" o:spid="_x0000_s1025" type="#_x0000_t202" style="position:absolute;margin-left:-5.35pt;margin-top:-8.75pt;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" filled="f" stroked="f">
          <v:textbox inset="0,0,0,0">
            <w:txbxContent>
              <w:p w14:paraId="3BAE82FC" w14:textId="57FB6E87" w:rsidR="000179BA" w:rsidRDefault="000179BA">
                <w:pPr>
                  <w:pStyle w:val="MacPacTrailer"/>
                </w:pPr>
                <w:r>
                  <w:t>DB1/ 153310431.1</w:t>
                </w:r>
              </w:p>
              <w:p w14:paraId="30E3E147" w14:textId="217B3DBF" w:rsidR="000179BA" w:rsidRDefault="000179BA">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5A494" w14:textId="77777777" w:rsidR="000179BA" w:rsidRDefault="00E72895">
    <w:pPr>
      <w:pStyle w:val="Footer"/>
    </w:pPr>
    <w:r>
      <w:rPr>
        <w:noProof/>
        <w:lang w:val="en-GB" w:eastAsia="zh-CN"/>
      </w:rPr>
      <w:pict w14:anchorId="0AC9602D">
        <v:shapetype id="_x0000_t202" coordsize="21600,21600" o:spt="202" path="m,l,21600r21600,l21600,xe">
          <v:stroke joinstyle="miter"/>
          <v:path gradientshapeok="t" o:connecttype="rect"/>
        </v:shapetype>
        <v:shape id="zzmpTrailer_1078_1B" o:spid="_x0000_s1026" type="#_x0000_t202" style="position:absolute;margin-left:-6pt;margin-top:-.3pt;width:201.6pt;height:2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" filled="f" stroked="f" strokeweight=".5pt">
          <v:path arrowok="t"/>
          <v:textbox inset="0,0,0,0">
            <w:txbxContent>
              <w:p w14:paraId="6A7B42FC" w14:textId="17F9BC9A" w:rsidR="000179BA" w:rsidRDefault="000179BA">
                <w:pPr>
                  <w:pStyle w:val="MacPacTrailer"/>
                </w:pPr>
                <w:r>
                  <w:t>DB1/ 153310431.1</w:t>
                </w:r>
              </w:p>
              <w:p w14:paraId="15C5B6EF" w14:textId="4E4F87EA" w:rsidR="000179BA" w:rsidRDefault="000179BA">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421F0" w14:textId="77777777" w:rsidR="002950B4" w:rsidRPr="0051207E" w:rsidRDefault="002950B4" w:rsidP="00AE2DD9">
      <w:r>
        <w:separator/>
      </w:r>
    </w:p>
  </w:footnote>
  <w:footnote w:type="continuationSeparator" w:id="0">
    <w:p w14:paraId="0F6F9628" w14:textId="77777777" w:rsidR="002950B4" w:rsidRPr="0051207E" w:rsidRDefault="002950B4" w:rsidP="00AE2D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118DC"/>
    <w:multiLevelType w:val="hybridMultilevel"/>
    <w:tmpl w:val="9DF09A54"/>
    <w:lvl w:ilvl="0" w:tplc="AF4EF4A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8151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DB1||1~153310431||2~3||3~First Accounting and Status Report FAQs||5~MP018778||6~MP018778||7~WORDX||8~WORKING||10~11/20/2024 7:09:53 PM||11~11/20/2024 6:37:47 PM||13~34878||14~False||17~public||18~MP018778||19~MP018778||21~True||22~True||23~False||25~038436-01||26~0004||27~71||28~FILED||30~020620||32~2952||60~Connecticut Insurance Department||61~Phoenix Home Life Variable Annuity Insurance Company||62~Hartford||63~Document is filed in a folder||65~FIN-Restructure And Bankruptcy||67~F&amp;R - Other F&amp;R||74~Cordiano, Benjamin J.||75~Cordiano, Benjamin J.||76~WORD 2007/2010/2016||77~Working documents and drafts||82~docx||85~11/20/2024 7:09:53 PM||99~1/1/0001 12:00:00 AM||106~C:\Users\MP018778\AppData\Roaming\iManage\Work\Recent\Connecticut Insurance Department - Phoenix Home Life Variable Annuity Insurance Company (038436-01.0004)\First Accounting and Status Report FAQs(153310431.3).docx||107~1/1/0001 12:00:00 AM||109~11/20/2024 8:04:31 PM||113~11/20/2024 6:37:47 PM||114~11/20/2024 7:09:51 PM||124~False||"/>
    <w:docVar w:name="zzmp10LastTrailerInserted" w:val="^`~#mp!@@X⌚#`├┦;88ŕm&lt;l2i8i¹hÒ⌎pÚŢ⌕Ũ⌎Ƈ⌖{⌗Ñ⌐!B⌖§⌗1⌐²⌖0⌗M⌐@‹⌖k⌗-⌐T Þ₵´⌠ Hj¢ñE⌊}]′I⌟«Ý†L9l4íjW⌎j⌙⌌ýÅUy⌈'ũÀ⌅^¯⌆^­¢±_Vyirk*8⌈ÃÝÊ‥Ã!⌒⌑¶8⌌Û&quot;&gt;:M⌉⌋⌌h.ï\T:5&lt;;K011"/>
    <w:docVar w:name="zzmp10LastTrailerInserted_1078" w:val="^`~#mp!@@X⌚#`├┦;88ŕm&lt;l2i8i¹hÒ⌎pÚŢ⌕Ũ⌎Ƈ⌖{⌗Ñ⌐!B⌖§⌗1⌐²⌖0⌗M⌐@‹⌖k⌗-⌐T Þ₵´⌠ Hj¢ñE⌊}]′I⌟«Ý†L9l4íjW⌎j⌙⌌ýÅUy⌈'ũÀ⌅^¯⌆^­¢±_Vyirk*8⌈ÃÝÊ‥Ã!⌒⌑¶8⌌Û&quot;&gt;:M⌉⌋⌌h.ï\T:5&lt;;K011"/>
    <w:docVar w:name="zzmp10mSEGsValidated" w:val="1"/>
    <w:docVar w:name="zzmpCompatibilityMode" w:val="15"/>
  </w:docVars>
  <w:rsids>
    <w:rsidRoot w:val="00D70A14"/>
    <w:rsid w:val="000069CC"/>
    <w:rsid w:val="000145D4"/>
    <w:rsid w:val="000179BA"/>
    <w:rsid w:val="0003258C"/>
    <w:rsid w:val="00080A4D"/>
    <w:rsid w:val="000A2AEF"/>
    <w:rsid w:val="000B4EE2"/>
    <w:rsid w:val="000C7E27"/>
    <w:rsid w:val="000D0E6E"/>
    <w:rsid w:val="00130402"/>
    <w:rsid w:val="00130F77"/>
    <w:rsid w:val="00134B8A"/>
    <w:rsid w:val="001665D6"/>
    <w:rsid w:val="0019554B"/>
    <w:rsid w:val="001A1C64"/>
    <w:rsid w:val="001A464F"/>
    <w:rsid w:val="001C60D9"/>
    <w:rsid w:val="002459CA"/>
    <w:rsid w:val="00253CA5"/>
    <w:rsid w:val="00283E76"/>
    <w:rsid w:val="0029405A"/>
    <w:rsid w:val="002950B4"/>
    <w:rsid w:val="00296B1D"/>
    <w:rsid w:val="002977E1"/>
    <w:rsid w:val="002A50F6"/>
    <w:rsid w:val="002A6108"/>
    <w:rsid w:val="002B43E9"/>
    <w:rsid w:val="002C0800"/>
    <w:rsid w:val="002C50C1"/>
    <w:rsid w:val="002F2052"/>
    <w:rsid w:val="003045CC"/>
    <w:rsid w:val="003165D9"/>
    <w:rsid w:val="003165DE"/>
    <w:rsid w:val="00335CFD"/>
    <w:rsid w:val="0034121F"/>
    <w:rsid w:val="00341BED"/>
    <w:rsid w:val="00346DE1"/>
    <w:rsid w:val="00367D76"/>
    <w:rsid w:val="0038004A"/>
    <w:rsid w:val="003868DB"/>
    <w:rsid w:val="00395790"/>
    <w:rsid w:val="0039739B"/>
    <w:rsid w:val="003B1C79"/>
    <w:rsid w:val="003D2E3A"/>
    <w:rsid w:val="003F4C16"/>
    <w:rsid w:val="004104DA"/>
    <w:rsid w:val="00414313"/>
    <w:rsid w:val="004242B2"/>
    <w:rsid w:val="004560A6"/>
    <w:rsid w:val="00472013"/>
    <w:rsid w:val="00473C91"/>
    <w:rsid w:val="004771F4"/>
    <w:rsid w:val="0049772F"/>
    <w:rsid w:val="004B4979"/>
    <w:rsid w:val="004D3B38"/>
    <w:rsid w:val="004E33E3"/>
    <w:rsid w:val="004E7C6D"/>
    <w:rsid w:val="004F265F"/>
    <w:rsid w:val="0053211F"/>
    <w:rsid w:val="00532AF1"/>
    <w:rsid w:val="00545DB1"/>
    <w:rsid w:val="005465C0"/>
    <w:rsid w:val="0056001D"/>
    <w:rsid w:val="00570822"/>
    <w:rsid w:val="005730ED"/>
    <w:rsid w:val="00587D05"/>
    <w:rsid w:val="005934B7"/>
    <w:rsid w:val="00593ED5"/>
    <w:rsid w:val="005A6CCF"/>
    <w:rsid w:val="005B1A48"/>
    <w:rsid w:val="00603C96"/>
    <w:rsid w:val="00607E33"/>
    <w:rsid w:val="006168AC"/>
    <w:rsid w:val="006739DA"/>
    <w:rsid w:val="00680D03"/>
    <w:rsid w:val="00691BBB"/>
    <w:rsid w:val="00695E9F"/>
    <w:rsid w:val="006B2E8E"/>
    <w:rsid w:val="006F5DFF"/>
    <w:rsid w:val="00702E90"/>
    <w:rsid w:val="00717FC7"/>
    <w:rsid w:val="00725A94"/>
    <w:rsid w:val="00752D27"/>
    <w:rsid w:val="007560B0"/>
    <w:rsid w:val="00756968"/>
    <w:rsid w:val="00757D0E"/>
    <w:rsid w:val="007609EC"/>
    <w:rsid w:val="00786AF2"/>
    <w:rsid w:val="00791ED8"/>
    <w:rsid w:val="007948C6"/>
    <w:rsid w:val="007B1520"/>
    <w:rsid w:val="007B663D"/>
    <w:rsid w:val="007B7EF7"/>
    <w:rsid w:val="007C25B4"/>
    <w:rsid w:val="007C4E45"/>
    <w:rsid w:val="007D07D5"/>
    <w:rsid w:val="007D1AFD"/>
    <w:rsid w:val="007E18DF"/>
    <w:rsid w:val="00800E6C"/>
    <w:rsid w:val="008403B2"/>
    <w:rsid w:val="00855481"/>
    <w:rsid w:val="00870955"/>
    <w:rsid w:val="008773CF"/>
    <w:rsid w:val="00883995"/>
    <w:rsid w:val="008924CD"/>
    <w:rsid w:val="00897893"/>
    <w:rsid w:val="008C0614"/>
    <w:rsid w:val="008D1373"/>
    <w:rsid w:val="00916F8C"/>
    <w:rsid w:val="00950D36"/>
    <w:rsid w:val="00952A48"/>
    <w:rsid w:val="00980907"/>
    <w:rsid w:val="00986667"/>
    <w:rsid w:val="009B4213"/>
    <w:rsid w:val="009C053E"/>
    <w:rsid w:val="009C5E48"/>
    <w:rsid w:val="009D09C6"/>
    <w:rsid w:val="009F2D91"/>
    <w:rsid w:val="00A1262F"/>
    <w:rsid w:val="00A24535"/>
    <w:rsid w:val="00A40495"/>
    <w:rsid w:val="00A40FC7"/>
    <w:rsid w:val="00A43E3E"/>
    <w:rsid w:val="00A51C8F"/>
    <w:rsid w:val="00A74915"/>
    <w:rsid w:val="00A83AE7"/>
    <w:rsid w:val="00A83BD8"/>
    <w:rsid w:val="00A9731B"/>
    <w:rsid w:val="00AB0012"/>
    <w:rsid w:val="00AC3B02"/>
    <w:rsid w:val="00AC56AF"/>
    <w:rsid w:val="00AD4875"/>
    <w:rsid w:val="00AE2DD9"/>
    <w:rsid w:val="00B012A7"/>
    <w:rsid w:val="00B01306"/>
    <w:rsid w:val="00B23B79"/>
    <w:rsid w:val="00B2441D"/>
    <w:rsid w:val="00B2633C"/>
    <w:rsid w:val="00B27E1B"/>
    <w:rsid w:val="00B45E4C"/>
    <w:rsid w:val="00B462E5"/>
    <w:rsid w:val="00B47CF7"/>
    <w:rsid w:val="00B51E95"/>
    <w:rsid w:val="00B609AA"/>
    <w:rsid w:val="00B66A4A"/>
    <w:rsid w:val="00BA01FD"/>
    <w:rsid w:val="00BA106C"/>
    <w:rsid w:val="00BD1CBF"/>
    <w:rsid w:val="00BD597D"/>
    <w:rsid w:val="00C11131"/>
    <w:rsid w:val="00C13197"/>
    <w:rsid w:val="00C23824"/>
    <w:rsid w:val="00C45F4F"/>
    <w:rsid w:val="00C57E88"/>
    <w:rsid w:val="00C840AE"/>
    <w:rsid w:val="00C9364E"/>
    <w:rsid w:val="00C93988"/>
    <w:rsid w:val="00CA1288"/>
    <w:rsid w:val="00CA77AC"/>
    <w:rsid w:val="00CB22B3"/>
    <w:rsid w:val="00CB50C3"/>
    <w:rsid w:val="00CC4A54"/>
    <w:rsid w:val="00CD4A93"/>
    <w:rsid w:val="00CF3DE3"/>
    <w:rsid w:val="00D078DA"/>
    <w:rsid w:val="00D4050E"/>
    <w:rsid w:val="00D57B3E"/>
    <w:rsid w:val="00D70A14"/>
    <w:rsid w:val="00D80063"/>
    <w:rsid w:val="00D84769"/>
    <w:rsid w:val="00D85C0B"/>
    <w:rsid w:val="00D86885"/>
    <w:rsid w:val="00D9254C"/>
    <w:rsid w:val="00D929A5"/>
    <w:rsid w:val="00E10746"/>
    <w:rsid w:val="00E1428A"/>
    <w:rsid w:val="00E41A01"/>
    <w:rsid w:val="00E5627C"/>
    <w:rsid w:val="00E72895"/>
    <w:rsid w:val="00E76744"/>
    <w:rsid w:val="00E82542"/>
    <w:rsid w:val="00EC416F"/>
    <w:rsid w:val="00EE64CE"/>
    <w:rsid w:val="00EF3511"/>
    <w:rsid w:val="00F05A77"/>
    <w:rsid w:val="00F154DB"/>
    <w:rsid w:val="00F5001C"/>
    <w:rsid w:val="00F83E5A"/>
    <w:rsid w:val="00F97FAF"/>
    <w:rsid w:val="00FA5320"/>
    <w:rsid w:val="00FA7623"/>
    <w:rsid w:val="00FB0F3F"/>
    <w:rsid w:val="00FE2B1F"/>
    <w:rsid w:val="00FF24D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03ED"/>
  <w15:docId w15:val="{1D756CE4-9313-43A6-9F57-50CA8BA19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6108"/>
    <w:rPr>
      <w:rFonts w:eastAsiaTheme="minorHAnsi" w:cstheme="minorBidi"/>
      <w:sz w:val="24"/>
      <w:szCs w:val="22"/>
    </w:rPr>
  </w:style>
  <w:style w:type="paragraph" w:styleId="Heading1">
    <w:name w:val="heading 1"/>
    <w:basedOn w:val="Normal"/>
    <w:next w:val="Normal"/>
    <w:link w:val="Heading1Char"/>
    <w:qFormat/>
    <w:rsid w:val="00A7491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C91"/>
    <w:pPr>
      <w:tabs>
        <w:tab w:val="center" w:pos="4680"/>
        <w:tab w:val="right" w:pos="9360"/>
      </w:tabs>
    </w:pPr>
  </w:style>
  <w:style w:type="character" w:customStyle="1" w:styleId="HeaderChar">
    <w:name w:val="Header Char"/>
    <w:basedOn w:val="DefaultParagraphFont"/>
    <w:link w:val="Header"/>
    <w:uiPriority w:val="99"/>
    <w:rsid w:val="00473C91"/>
    <w:rPr>
      <w:rFonts w:eastAsiaTheme="minorHAnsi" w:cstheme="minorBidi"/>
      <w:sz w:val="24"/>
      <w:szCs w:val="22"/>
    </w:rPr>
  </w:style>
  <w:style w:type="paragraph" w:styleId="Footer">
    <w:name w:val="footer"/>
    <w:basedOn w:val="Normal"/>
    <w:link w:val="FooterChar"/>
    <w:uiPriority w:val="99"/>
    <w:unhideWhenUsed/>
    <w:rsid w:val="00473C91"/>
    <w:pPr>
      <w:tabs>
        <w:tab w:val="center" w:pos="4680"/>
        <w:tab w:val="right" w:pos="9360"/>
      </w:tabs>
    </w:pPr>
  </w:style>
  <w:style w:type="character" w:customStyle="1" w:styleId="FooterChar">
    <w:name w:val="Footer Char"/>
    <w:basedOn w:val="DefaultParagraphFont"/>
    <w:link w:val="Footer"/>
    <w:uiPriority w:val="99"/>
    <w:rsid w:val="00473C91"/>
    <w:rPr>
      <w:rFonts w:eastAsiaTheme="minorHAnsi" w:cstheme="minorBidi"/>
      <w:sz w:val="24"/>
      <w:szCs w:val="22"/>
    </w:rPr>
  </w:style>
  <w:style w:type="paragraph" w:styleId="BodyText">
    <w:name w:val="Body Text"/>
    <w:basedOn w:val="Normal"/>
    <w:link w:val="BodyTextChar"/>
    <w:uiPriority w:val="99"/>
    <w:unhideWhenUsed/>
    <w:rsid w:val="00473C91"/>
    <w:pPr>
      <w:spacing w:after="120"/>
    </w:pPr>
  </w:style>
  <w:style w:type="character" w:customStyle="1" w:styleId="BodyTextChar">
    <w:name w:val="Body Text Char"/>
    <w:basedOn w:val="DefaultParagraphFont"/>
    <w:link w:val="BodyText"/>
    <w:uiPriority w:val="99"/>
    <w:rsid w:val="00473C91"/>
    <w:rPr>
      <w:rFonts w:eastAsiaTheme="minorHAnsi" w:cstheme="minorBidi"/>
      <w:sz w:val="24"/>
      <w:szCs w:val="22"/>
    </w:rPr>
  </w:style>
  <w:style w:type="paragraph" w:customStyle="1" w:styleId="BodyTextContinued">
    <w:name w:val="Body Text Continued"/>
    <w:basedOn w:val="BodyText"/>
    <w:next w:val="BodyText"/>
    <w:rsid w:val="0038004A"/>
  </w:style>
  <w:style w:type="character" w:styleId="PageNumber">
    <w:name w:val="page number"/>
    <w:basedOn w:val="DefaultParagraphFont"/>
    <w:rsid w:val="0038004A"/>
  </w:style>
  <w:style w:type="paragraph" w:styleId="Quote">
    <w:name w:val="Quote"/>
    <w:basedOn w:val="Normal"/>
    <w:next w:val="BodyTextContinued"/>
    <w:link w:val="QuoteChar"/>
    <w:qFormat/>
    <w:rsid w:val="0038004A"/>
    <w:pPr>
      <w:spacing w:after="240"/>
      <w:ind w:left="1440" w:right="1440"/>
    </w:pPr>
  </w:style>
  <w:style w:type="character" w:customStyle="1" w:styleId="QuoteChar">
    <w:name w:val="Quote Char"/>
    <w:basedOn w:val="DefaultParagraphFont"/>
    <w:link w:val="Quote"/>
    <w:rsid w:val="0038004A"/>
    <w:rPr>
      <w:sz w:val="24"/>
      <w:szCs w:val="24"/>
    </w:rPr>
  </w:style>
  <w:style w:type="paragraph" w:customStyle="1" w:styleId="FirmDouble">
    <w:name w:val="Firm Double"/>
    <w:basedOn w:val="Normal"/>
    <w:rsid w:val="00473C91"/>
    <w:pPr>
      <w:spacing w:line="480" w:lineRule="auto"/>
    </w:pPr>
    <w:rPr>
      <w:rFonts w:eastAsia="Times New Roman" w:cs="Times New Roman"/>
      <w:szCs w:val="24"/>
    </w:rPr>
  </w:style>
  <w:style w:type="paragraph" w:customStyle="1" w:styleId="FirmDouble05">
    <w:name w:val="Firm Double 05"/>
    <w:basedOn w:val="Normal"/>
    <w:rsid w:val="00473C91"/>
    <w:pPr>
      <w:spacing w:line="480" w:lineRule="auto"/>
      <w:ind w:firstLine="720"/>
    </w:pPr>
    <w:rPr>
      <w:rFonts w:eastAsia="Times New Roman" w:cs="Times New Roman"/>
      <w:szCs w:val="24"/>
    </w:rPr>
  </w:style>
  <w:style w:type="paragraph" w:customStyle="1" w:styleId="FirmDouble1">
    <w:name w:val="Firm Double 1"/>
    <w:basedOn w:val="Normal"/>
    <w:rsid w:val="00473C91"/>
    <w:pPr>
      <w:spacing w:line="480" w:lineRule="auto"/>
      <w:ind w:firstLine="1440"/>
    </w:pPr>
    <w:rPr>
      <w:rFonts w:eastAsia="Times New Roman" w:cs="Times New Roman"/>
      <w:szCs w:val="24"/>
    </w:rPr>
  </w:style>
  <w:style w:type="paragraph" w:customStyle="1" w:styleId="FirmDoubleFullJustify">
    <w:name w:val="Firm Double Full Justify"/>
    <w:basedOn w:val="Normal"/>
    <w:rsid w:val="00473C91"/>
    <w:pPr>
      <w:spacing w:line="480" w:lineRule="auto"/>
      <w:jc w:val="both"/>
    </w:pPr>
    <w:rPr>
      <w:rFonts w:eastAsia="Times New Roman" w:cs="Times New Roman"/>
      <w:szCs w:val="24"/>
    </w:rPr>
  </w:style>
  <w:style w:type="paragraph" w:customStyle="1" w:styleId="FirmPlain">
    <w:name w:val="Firm Plain"/>
    <w:basedOn w:val="Normal"/>
    <w:rsid w:val="00473C91"/>
    <w:rPr>
      <w:rFonts w:eastAsia="Times New Roman" w:cs="Times New Roman"/>
      <w:szCs w:val="24"/>
    </w:rPr>
  </w:style>
  <w:style w:type="paragraph" w:customStyle="1" w:styleId="FirmQuote">
    <w:name w:val="Firm Quote"/>
    <w:basedOn w:val="Normal"/>
    <w:rsid w:val="00473C91"/>
    <w:pPr>
      <w:spacing w:before="240" w:after="240"/>
      <w:ind w:left="1440" w:right="1440"/>
    </w:pPr>
    <w:rPr>
      <w:rFonts w:eastAsia="Times New Roman" w:cs="Times New Roman"/>
      <w:szCs w:val="24"/>
    </w:rPr>
  </w:style>
  <w:style w:type="paragraph" w:customStyle="1" w:styleId="FirmSingle">
    <w:name w:val="Firm Single"/>
    <w:basedOn w:val="Normal"/>
    <w:rsid w:val="00473C91"/>
    <w:pPr>
      <w:spacing w:after="240"/>
    </w:pPr>
    <w:rPr>
      <w:rFonts w:eastAsia="Times New Roman" w:cs="Times New Roman"/>
      <w:szCs w:val="24"/>
    </w:rPr>
  </w:style>
  <w:style w:type="paragraph" w:customStyle="1" w:styleId="FirmSingle05">
    <w:name w:val="Firm Single 05"/>
    <w:basedOn w:val="Normal"/>
    <w:rsid w:val="00473C91"/>
    <w:pPr>
      <w:spacing w:after="240"/>
      <w:ind w:firstLine="720"/>
    </w:pPr>
    <w:rPr>
      <w:rFonts w:eastAsia="Times New Roman" w:cs="Times New Roman"/>
      <w:szCs w:val="24"/>
    </w:rPr>
  </w:style>
  <w:style w:type="paragraph" w:customStyle="1" w:styleId="FirmSingle05E">
    <w:name w:val="Firm Single 05 (E)"/>
    <w:basedOn w:val="Normal"/>
    <w:rsid w:val="00473C91"/>
    <w:pPr>
      <w:spacing w:after="240"/>
      <w:ind w:left="720"/>
      <w:jc w:val="both"/>
    </w:pPr>
    <w:rPr>
      <w:rFonts w:eastAsia="Times New Roman" w:cs="Times New Roman"/>
      <w:szCs w:val="24"/>
    </w:rPr>
  </w:style>
  <w:style w:type="paragraph" w:customStyle="1" w:styleId="FirmSingle1">
    <w:name w:val="Firm Single 1"/>
    <w:basedOn w:val="Normal"/>
    <w:rsid w:val="00473C91"/>
    <w:pPr>
      <w:spacing w:after="240"/>
      <w:ind w:firstLine="1440"/>
    </w:pPr>
    <w:rPr>
      <w:rFonts w:eastAsia="Times New Roman" w:cs="Times New Roman"/>
      <w:szCs w:val="24"/>
    </w:rPr>
  </w:style>
  <w:style w:type="paragraph" w:customStyle="1" w:styleId="FirmSingle1E">
    <w:name w:val="Firm Single 1 (E)"/>
    <w:basedOn w:val="Normal"/>
    <w:rsid w:val="00473C91"/>
    <w:pPr>
      <w:spacing w:after="240"/>
      <w:ind w:left="1440"/>
      <w:jc w:val="both"/>
    </w:pPr>
    <w:rPr>
      <w:rFonts w:eastAsia="Times New Roman" w:cs="Times New Roman"/>
      <w:szCs w:val="24"/>
    </w:rPr>
  </w:style>
  <w:style w:type="paragraph" w:customStyle="1" w:styleId="FirmSingle15E">
    <w:name w:val="Firm Single 1.5 (E)"/>
    <w:basedOn w:val="Normal"/>
    <w:rsid w:val="00473C91"/>
    <w:pPr>
      <w:spacing w:after="240"/>
      <w:ind w:left="2160"/>
      <w:jc w:val="both"/>
    </w:pPr>
    <w:rPr>
      <w:rFonts w:eastAsia="Times New Roman" w:cs="Times New Roman"/>
      <w:szCs w:val="24"/>
    </w:rPr>
  </w:style>
  <w:style w:type="paragraph" w:customStyle="1" w:styleId="FirmSingleFullJustify">
    <w:name w:val="Firm Single Full Justify"/>
    <w:basedOn w:val="Normal"/>
    <w:rsid w:val="00473C91"/>
    <w:pPr>
      <w:spacing w:after="240"/>
      <w:jc w:val="both"/>
    </w:pPr>
    <w:rPr>
      <w:rFonts w:eastAsia="Times New Roman" w:cs="Times New Roman"/>
      <w:szCs w:val="24"/>
    </w:rPr>
  </w:style>
  <w:style w:type="paragraph" w:customStyle="1" w:styleId="FirmTable">
    <w:name w:val="Firm Table"/>
    <w:basedOn w:val="Normal"/>
    <w:rsid w:val="00473C91"/>
    <w:rPr>
      <w:rFonts w:eastAsia="Times New Roman" w:cs="Times New Roman"/>
      <w:szCs w:val="24"/>
    </w:rPr>
  </w:style>
  <w:style w:type="paragraph" w:customStyle="1" w:styleId="FirmTitleCB">
    <w:name w:val="Firm Title CB"/>
    <w:basedOn w:val="Normal"/>
    <w:rsid w:val="00473C91"/>
    <w:pPr>
      <w:keepNext/>
      <w:keepLines/>
      <w:spacing w:after="240"/>
      <w:jc w:val="center"/>
      <w:outlineLvl w:val="0"/>
    </w:pPr>
    <w:rPr>
      <w:rFonts w:eastAsia="Times New Roman" w:cs="Times New Roman"/>
      <w:b/>
      <w:szCs w:val="24"/>
    </w:rPr>
  </w:style>
  <w:style w:type="paragraph" w:customStyle="1" w:styleId="FirmTitleCBU">
    <w:name w:val="Firm Title CBU"/>
    <w:basedOn w:val="Normal"/>
    <w:rsid w:val="00473C91"/>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rsid w:val="00473C91"/>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rsid w:val="00473C91"/>
    <w:pPr>
      <w:keepNext/>
      <w:keepLines/>
      <w:spacing w:after="240"/>
      <w:outlineLvl w:val="0"/>
    </w:pPr>
    <w:rPr>
      <w:rFonts w:eastAsia="Times New Roman" w:cs="Times New Roman"/>
      <w:b/>
      <w:szCs w:val="24"/>
    </w:rPr>
  </w:style>
  <w:style w:type="paragraph" w:customStyle="1" w:styleId="FirmTitleLB05E">
    <w:name w:val="Firm Title LB 05 (E)"/>
    <w:basedOn w:val="Normal"/>
    <w:rsid w:val="00473C91"/>
    <w:pPr>
      <w:keepNext/>
      <w:keepLines/>
      <w:spacing w:after="240"/>
      <w:ind w:left="720"/>
      <w:outlineLvl w:val="0"/>
    </w:pPr>
    <w:rPr>
      <w:rFonts w:eastAsia="Times New Roman" w:cs="Times New Roman"/>
      <w:b/>
      <w:szCs w:val="24"/>
    </w:rPr>
  </w:style>
  <w:style w:type="paragraph" w:customStyle="1" w:styleId="FirmTitleLB1E">
    <w:name w:val="Firm Title LB 1 (E)"/>
    <w:basedOn w:val="BodyText"/>
    <w:rsid w:val="00473C91"/>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rsid w:val="00473C91"/>
    <w:pPr>
      <w:keepNext/>
      <w:keepLines/>
      <w:spacing w:after="240"/>
      <w:ind w:left="2160"/>
      <w:outlineLvl w:val="0"/>
    </w:pPr>
    <w:rPr>
      <w:rFonts w:eastAsia="Times New Roman" w:cs="Times New Roman"/>
      <w:b/>
      <w:szCs w:val="24"/>
    </w:rPr>
  </w:style>
  <w:style w:type="paragraph" w:customStyle="1" w:styleId="FirmTitleLBU">
    <w:name w:val="Firm Title LBU"/>
    <w:basedOn w:val="Normal"/>
    <w:rsid w:val="00473C91"/>
    <w:pPr>
      <w:keepNext/>
      <w:keepLines/>
      <w:spacing w:after="240"/>
      <w:outlineLvl w:val="0"/>
    </w:pPr>
    <w:rPr>
      <w:rFonts w:eastAsia="Times New Roman" w:cs="Times New Roman"/>
      <w:b/>
      <w:szCs w:val="24"/>
      <w:u w:val="single"/>
    </w:rPr>
  </w:style>
  <w:style w:type="paragraph" w:customStyle="1" w:styleId="FirmTitleLBU05E">
    <w:name w:val="Firm Title LBU 05 (E)"/>
    <w:basedOn w:val="Normal"/>
    <w:rsid w:val="00473C91"/>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rsid w:val="00473C91"/>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rsid w:val="00473C91"/>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rsid w:val="00473C91"/>
    <w:pPr>
      <w:keepNext/>
      <w:keepLines/>
      <w:spacing w:after="240"/>
      <w:outlineLvl w:val="0"/>
    </w:pPr>
    <w:rPr>
      <w:rFonts w:eastAsia="Times New Roman" w:cs="Times New Roman"/>
      <w:szCs w:val="24"/>
      <w:u w:val="single"/>
    </w:rPr>
  </w:style>
  <w:style w:type="paragraph" w:customStyle="1" w:styleId="FirmTitleLU05E">
    <w:name w:val="Firm Title LU 05 (E)"/>
    <w:basedOn w:val="Normal"/>
    <w:rsid w:val="00473C91"/>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rsid w:val="00473C91"/>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rsid w:val="00473C91"/>
    <w:pPr>
      <w:keepNext/>
      <w:keepLines/>
      <w:spacing w:after="240"/>
      <w:ind w:left="2160"/>
      <w:outlineLvl w:val="0"/>
    </w:pPr>
    <w:rPr>
      <w:rFonts w:eastAsia="Times New Roman" w:cs="Times New Roman"/>
      <w:szCs w:val="24"/>
      <w:u w:val="single"/>
    </w:rPr>
  </w:style>
  <w:style w:type="character" w:customStyle="1" w:styleId="Heading1Char">
    <w:name w:val="Heading 1 Char"/>
    <w:basedOn w:val="DefaultParagraphFont"/>
    <w:link w:val="Heading1"/>
    <w:rsid w:val="00A74915"/>
    <w:rPr>
      <w:rFonts w:asciiTheme="majorHAnsi" w:eastAsiaTheme="majorEastAsia" w:hAnsiTheme="majorHAnsi" w:cstheme="majorBidi"/>
      <w:color w:val="365F91" w:themeColor="accent1" w:themeShade="BF"/>
      <w:sz w:val="32"/>
      <w:szCs w:val="32"/>
      <w:lang w:val="en-GB"/>
    </w:rPr>
  </w:style>
  <w:style w:type="paragraph" w:styleId="ListParagraph">
    <w:name w:val="List Paragraph"/>
    <w:basedOn w:val="Normal"/>
    <w:uiPriority w:val="34"/>
    <w:qFormat/>
    <w:rsid w:val="00D70A14"/>
    <w:pPr>
      <w:ind w:left="720"/>
      <w:contextualSpacing/>
    </w:pPr>
  </w:style>
  <w:style w:type="paragraph" w:customStyle="1" w:styleId="MacPacTrailer">
    <w:name w:val="MacPac Trailer"/>
    <w:rsid w:val="000179BA"/>
    <w:pPr>
      <w:widowControl w:val="0"/>
      <w:spacing w:line="200" w:lineRule="exact"/>
    </w:pPr>
    <w:rPr>
      <w:rFonts w:ascii="Tahoma" w:hAnsi="Tahoma"/>
      <w:sz w:val="16"/>
      <w:szCs w:val="22"/>
    </w:rPr>
  </w:style>
  <w:style w:type="character" w:styleId="PlaceholderText">
    <w:name w:val="Placeholder Text"/>
    <w:basedOn w:val="DefaultParagraphFont"/>
    <w:uiPriority w:val="99"/>
    <w:semiHidden/>
    <w:rsid w:val="000179BA"/>
    <w:rPr>
      <w:color w:val="666666"/>
    </w:rPr>
  </w:style>
  <w:style w:type="character" w:styleId="Hyperlink">
    <w:name w:val="Hyperlink"/>
    <w:basedOn w:val="DefaultParagraphFont"/>
    <w:unhideWhenUsed/>
    <w:rsid w:val="000D0E6E"/>
    <w:rPr>
      <w:color w:val="0000FF" w:themeColor="hyperlink"/>
      <w:u w:val="single"/>
    </w:rPr>
  </w:style>
  <w:style w:type="character" w:styleId="UnresolvedMention">
    <w:name w:val="Unresolved Mention"/>
    <w:basedOn w:val="DefaultParagraphFont"/>
    <w:uiPriority w:val="99"/>
    <w:semiHidden/>
    <w:unhideWhenUsed/>
    <w:rsid w:val="000D0E6E"/>
    <w:rPr>
      <w:color w:val="605E5C"/>
      <w:shd w:val="clear" w:color="auto" w:fill="E1DFDD"/>
    </w:rPr>
  </w:style>
  <w:style w:type="paragraph" w:styleId="Revision">
    <w:name w:val="Revision"/>
    <w:hidden/>
    <w:uiPriority w:val="99"/>
    <w:semiHidden/>
    <w:rsid w:val="005465C0"/>
    <w:rPr>
      <w:rFonts w:eastAsiaTheme="minorHAnsi" w:cstheme="minorBidi"/>
      <w:sz w:val="24"/>
      <w:szCs w:val="22"/>
    </w:rPr>
  </w:style>
  <w:style w:type="character" w:styleId="FollowedHyperlink">
    <w:name w:val="FollowedHyperlink"/>
    <w:basedOn w:val="DefaultParagraphFont"/>
    <w:semiHidden/>
    <w:unhideWhenUsed/>
    <w:rsid w:val="00A973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81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confirmsubscription.com/h/j/3138A4711139BFC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tera\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 D B 1 ! 1 5 3 3 1 0 4 3 1 . 3 < / d o c u m e n t i d >  
     < s e n d e r i d > M P 0 1 8 7 7 8 < / s e n d e r i d >  
     < s e n d e r e m a i l > B E N J A M I N . C O R D I A N O @ M O R G A N L E W I S . C O M < / s e n d e r e m a i l >  
     < l a s t m o d i f i e d > 2 0 2 4 - 1 1 - 2 0 T 1 5 : 0 4 : 0 0 . 0 0 0 0 0 0 0 - 0 5 : 0 0 < / l a s t m o d i f i e d >  
     < d a t a b a s e > D B 1 < / 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4700B-24F2-4778-AC3C-F2BB0F797784}">
  <ds:schemaRefs>
    <ds:schemaRef ds:uri="http://www.imanage.com/work/xmlschema"/>
  </ds:schemaRefs>
</ds:datastoreItem>
</file>

<file path=customXml/itemProps2.xml><?xml version="1.0" encoding="utf-8"?>
<ds:datastoreItem xmlns:ds="http://schemas.openxmlformats.org/officeDocument/2006/customXml" ds:itemID="{8B878198-2C31-477F-9641-FD0FB117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ForteNormal</Template>
  <TotalTime>1</TotalTime>
  <Pages>2</Pages>
  <Words>891</Words>
  <Characters>4991</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Cordiano, Benjamin J.</dc:creator>
  <cp:keywords/>
  <dc:description/>
  <cp:lastModifiedBy>Tommelleo, Donna</cp:lastModifiedBy>
  <cp:revision>2</cp:revision>
  <dcterms:created xsi:type="dcterms:W3CDTF">2024-11-21T17:40:00Z</dcterms:created>
  <dcterms:modified xsi:type="dcterms:W3CDTF">2024-11-21T17:40:00Z</dcterms:modified>
</cp:coreProperties>
</file>