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399AB" w14:textId="4D180099" w:rsidR="00D56DB7" w:rsidRPr="00A738F7" w:rsidRDefault="00D56DB7" w:rsidP="003448E8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A738F7">
        <w:t>Exhibit B</w:t>
      </w:r>
      <w:r>
        <w:t>. EUR Opinion</w:t>
      </w:r>
    </w:p>
    <w:p w14:paraId="747B1A0D" w14:textId="77777777" w:rsidR="00D56DB7" w:rsidRPr="00037A61" w:rsidRDefault="00D56DB7" w:rsidP="005A341E">
      <w:pPr>
        <w:rPr>
          <w:sz w:val="28"/>
          <w:szCs w:val="28"/>
        </w:rPr>
      </w:pPr>
    </w:p>
    <w:p w14:paraId="31A348E7" w14:textId="1585114E" w:rsidR="00D56DB7" w:rsidRPr="00D05F34" w:rsidRDefault="00D56DB7" w:rsidP="005A341E">
      <w:pPr>
        <w:pStyle w:val="Heading2"/>
        <w:rPr>
          <w:b w:val="0"/>
          <w:bCs/>
        </w:rPr>
      </w:pPr>
      <w:bookmarkStart w:id="0" w:name="_Toc58339470"/>
      <w:bookmarkStart w:id="1" w:name="_Toc58398225"/>
      <w:bookmarkStart w:id="2" w:name="_Toc59544038"/>
      <w:r w:rsidRPr="00D05F34">
        <w:rPr>
          <w:b w:val="0"/>
          <w:bCs/>
        </w:rPr>
        <w:t xml:space="preserve">Soil Polluted with Pesticides </w:t>
      </w:r>
      <w:r w:rsidR="00D05F34" w:rsidRPr="00D05F34">
        <w:rPr>
          <w:b w:val="0"/>
          <w:bCs/>
        </w:rPr>
        <w:t>(</w:t>
      </w:r>
      <w:r w:rsidRPr="00D05F34">
        <w:rPr>
          <w:b w:val="0"/>
          <w:bCs/>
        </w:rPr>
        <w:t>Industrial/Commercial Activity</w:t>
      </w:r>
      <w:r w:rsidR="00D05F34" w:rsidRPr="00D05F34">
        <w:rPr>
          <w:b w:val="0"/>
          <w:bCs/>
        </w:rPr>
        <w:t>)</w:t>
      </w:r>
      <w:r w:rsidRPr="00D05F34">
        <w:rPr>
          <w:b w:val="0"/>
          <w:bCs/>
        </w:rPr>
        <w:t xml:space="preserve"> Restriction and Obligation Form</w:t>
      </w:r>
      <w:bookmarkEnd w:id="0"/>
      <w:bookmarkEnd w:id="1"/>
      <w:bookmarkEnd w:id="2"/>
    </w:p>
    <w:p w14:paraId="4398F0B8" w14:textId="4C4FF6B9" w:rsidR="00D56DB7" w:rsidRPr="00063BB1" w:rsidRDefault="00D56DB7" w:rsidP="00D05F34">
      <w:pPr>
        <w:pStyle w:val="Style3"/>
        <w:spacing w:before="120" w:after="120"/>
        <w:jc w:val="both"/>
        <w:rPr>
          <w:sz w:val="20"/>
          <w:szCs w:val="20"/>
        </w:rPr>
      </w:pPr>
      <w:r w:rsidRPr="00063BB1">
        <w:rPr>
          <w:snapToGrid w:val="0"/>
          <w:sz w:val="20"/>
          <w:szCs w:val="20"/>
        </w:rPr>
        <w:t xml:space="preserve">In accordance with RCSA section </w:t>
      </w:r>
      <w:r w:rsidRPr="00063BB1">
        <w:rPr>
          <w:sz w:val="20"/>
          <w:szCs w:val="20"/>
        </w:rPr>
        <w:t>22a-133k-2(b)(6)</w:t>
      </w:r>
      <w:r>
        <w:rPr>
          <w:sz w:val="20"/>
          <w:szCs w:val="20"/>
        </w:rPr>
        <w:t>(B)</w:t>
      </w:r>
      <w:r w:rsidRPr="00063BB1">
        <w:rPr>
          <w:sz w:val="20"/>
          <w:szCs w:val="20"/>
        </w:rPr>
        <w:t xml:space="preserve"> soil polluted with pesticides at a release area used for industrial/commercial activity is not required to be remediated to the </w:t>
      </w:r>
      <w:r>
        <w:rPr>
          <w:sz w:val="20"/>
          <w:szCs w:val="20"/>
        </w:rPr>
        <w:t xml:space="preserve">industrial/commercial </w:t>
      </w:r>
      <w:r w:rsidRPr="00063BB1">
        <w:rPr>
          <w:sz w:val="20"/>
          <w:szCs w:val="20"/>
        </w:rPr>
        <w:t>direct exposure criteria defined in RCSA 22a-133k-1</w:t>
      </w:r>
      <w:r>
        <w:rPr>
          <w:sz w:val="20"/>
          <w:szCs w:val="20"/>
        </w:rPr>
        <w:t>(a)(41</w:t>
      </w:r>
      <w:r w:rsidRPr="00063BB1">
        <w:rPr>
          <w:sz w:val="20"/>
          <w:szCs w:val="20"/>
        </w:rPr>
        <w:t xml:space="preserve">), provided that an </w:t>
      </w:r>
      <w:r>
        <w:rPr>
          <w:sz w:val="20"/>
          <w:szCs w:val="20"/>
        </w:rPr>
        <w:t>EUR</w:t>
      </w:r>
      <w:r w:rsidRPr="00063B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is </w:t>
      </w:r>
      <w:r w:rsidRPr="00063BB1">
        <w:rPr>
          <w:sz w:val="20"/>
          <w:szCs w:val="20"/>
        </w:rPr>
        <w:t>in effect for the Subject Area.</w:t>
      </w:r>
      <w:r w:rsidRPr="00063BB1">
        <w:rPr>
          <w:snapToGrid w:val="0"/>
          <w:sz w:val="20"/>
          <w:szCs w:val="20"/>
        </w:rPr>
        <w:t xml:space="preserve">  This restriction is in the </w:t>
      </w:r>
      <w:r w:rsidRPr="007911D9">
        <w:rPr>
          <w:snapToGrid w:val="0"/>
          <w:sz w:val="20"/>
          <w:szCs w:val="20"/>
        </w:rPr>
        <w:t xml:space="preserve">form of </w:t>
      </w:r>
      <w:r w:rsidR="007911D9" w:rsidRPr="007911D9">
        <w:rPr>
          <w:snapToGrid w:val="0"/>
          <w:sz w:val="20"/>
          <w:szCs w:val="20"/>
        </w:rPr>
        <w:t>a NAUL</w:t>
      </w:r>
      <w:r w:rsidRPr="007911D9">
        <w:rPr>
          <w:snapToGrid w:val="0"/>
          <w:sz w:val="20"/>
          <w:szCs w:val="20"/>
        </w:rPr>
        <w:t>.</w:t>
      </w:r>
    </w:p>
    <w:tbl>
      <w:tblPr>
        <w:tblW w:w="10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7"/>
      </w:tblGrid>
      <w:tr w:rsidR="00D56DB7" w:rsidRPr="006E1CC7" w14:paraId="570F88C6" w14:textId="77777777" w:rsidTr="008C6D6C">
        <w:trPr>
          <w:cantSplit/>
          <w:trHeight w:val="288"/>
          <w:jc w:val="center"/>
        </w:trPr>
        <w:tc>
          <w:tcPr>
            <w:tcW w:w="10037" w:type="dxa"/>
            <w:shd w:val="pct10" w:color="auto" w:fill="auto"/>
          </w:tcPr>
          <w:p w14:paraId="04C6BB63" w14:textId="77777777" w:rsidR="00D56DB7" w:rsidRPr="002D31C9" w:rsidRDefault="00D56DB7" w:rsidP="005A341E">
            <w:pPr>
              <w:spacing w:before="120" w:after="120"/>
              <w:rPr>
                <w:b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>and Obligations Applicable to the Subject Area</w:t>
            </w:r>
          </w:p>
        </w:tc>
      </w:tr>
      <w:tr w:rsidR="00D56DB7" w:rsidRPr="00500ABA" w14:paraId="6BB46543" w14:textId="77777777" w:rsidTr="008C6D6C">
        <w:trPr>
          <w:trHeight w:val="800"/>
          <w:jc w:val="center"/>
        </w:trPr>
        <w:tc>
          <w:tcPr>
            <w:tcW w:w="10037" w:type="dxa"/>
          </w:tcPr>
          <w:p w14:paraId="162AB6C4" w14:textId="4D6989CF" w:rsidR="00D56DB7" w:rsidRPr="00EC2E42" w:rsidRDefault="00D56DB7" w:rsidP="00037A61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162E7">
              <w:rPr>
                <w:sz w:val="20"/>
                <w:szCs w:val="20"/>
              </w:rPr>
              <w:t xml:space="preserve">In accordance with RCSA section </w:t>
            </w:r>
            <w:r>
              <w:rPr>
                <w:sz w:val="20"/>
                <w:szCs w:val="20"/>
              </w:rPr>
              <w:t>22a-133k-2(b)(6)(B) t</w:t>
            </w:r>
            <w:r w:rsidRPr="00EC2E42">
              <w:rPr>
                <w:sz w:val="20"/>
                <w:szCs w:val="20"/>
              </w:rPr>
              <w:t xml:space="preserve">he </w:t>
            </w:r>
            <w:r w:rsidR="00107A86">
              <w:rPr>
                <w:sz w:val="20"/>
                <w:szCs w:val="20"/>
              </w:rPr>
              <w:t>owner</w:t>
            </w:r>
            <w:r w:rsidRPr="00EC2E42">
              <w:rPr>
                <w:sz w:val="20"/>
                <w:szCs w:val="20"/>
              </w:rPr>
              <w:t xml:space="preserve">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1176761721"/>
                <w:placeholder>
                  <w:docPart w:val="09B8881F23544BF2A0C5DFFB6299953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F0364C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71028064" w14:textId="77777777" w:rsidR="00D56DB7" w:rsidRDefault="00D56DB7" w:rsidP="00037A61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C3759">
              <w:rPr>
                <w:sz w:val="20"/>
                <w:szCs w:val="20"/>
              </w:rPr>
              <w:t xml:space="preserve">esidential activity </w:t>
            </w:r>
            <w:r>
              <w:rPr>
                <w:sz w:val="20"/>
              </w:rPr>
              <w:t>as defined in RCSA s</w:t>
            </w:r>
            <w:r w:rsidRPr="00DC3759">
              <w:rPr>
                <w:sz w:val="20"/>
              </w:rPr>
              <w:t>ection 22a-133k-1</w:t>
            </w:r>
            <w:r>
              <w:rPr>
                <w:sz w:val="20"/>
              </w:rPr>
              <w:t>(a)</w:t>
            </w:r>
            <w:r w:rsidRPr="00DC3759">
              <w:rPr>
                <w:sz w:val="20"/>
              </w:rPr>
              <w:t>(</w:t>
            </w:r>
            <w:r>
              <w:rPr>
                <w:sz w:val="20"/>
              </w:rPr>
              <w:t xml:space="preserve">76) </w:t>
            </w:r>
            <w:r>
              <w:rPr>
                <w:sz w:val="20"/>
                <w:szCs w:val="20"/>
              </w:rPr>
              <w:t>is prohibited;</w:t>
            </w:r>
          </w:p>
          <w:p w14:paraId="2C951CE6" w14:textId="6C2387D5" w:rsidR="00D56DB7" w:rsidRPr="002E1C9B" w:rsidRDefault="00D56DB7" w:rsidP="00037A61">
            <w:pPr>
              <w:pStyle w:val="Style3"/>
              <w:spacing w:after="120"/>
              <w:rPr>
                <w:sz w:val="20"/>
              </w:rPr>
            </w:pPr>
            <w:r w:rsidRPr="0093559E">
              <w:rPr>
                <w:sz w:val="20"/>
                <w:szCs w:val="20"/>
              </w:rPr>
              <w:t>The</w:t>
            </w:r>
            <w:r w:rsidR="003D1207">
              <w:rPr>
                <w:sz w:val="20"/>
                <w:szCs w:val="20"/>
              </w:rPr>
              <w:t xml:space="preserve"> protective measures described in the</w:t>
            </w:r>
            <w:r w:rsidRPr="0093559E">
              <w:rPr>
                <w:sz w:val="20"/>
                <w:szCs w:val="20"/>
              </w:rPr>
              <w:t xml:space="preserve"> </w:t>
            </w:r>
            <w:r w:rsidRPr="00FB3F81">
              <w:rPr>
                <w:sz w:val="20"/>
                <w:szCs w:val="20"/>
              </w:rPr>
              <w:t>soil management plan</w:t>
            </w:r>
            <w:r w:rsidR="00CB5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shall be </w:t>
            </w:r>
            <w:r w:rsidRPr="0093559E">
              <w:rPr>
                <w:sz w:val="20"/>
                <w:szCs w:val="20"/>
              </w:rPr>
              <w:t xml:space="preserve">maintained </w:t>
            </w:r>
            <w:r>
              <w:rPr>
                <w:sz w:val="20"/>
                <w:szCs w:val="20"/>
              </w:rPr>
              <w:t>and complied with</w:t>
            </w:r>
            <w:r w:rsidR="00024717">
              <w:rPr>
                <w:sz w:val="20"/>
                <w:szCs w:val="20"/>
              </w:rPr>
              <w:t xml:space="preserve"> </w:t>
            </w:r>
            <w:proofErr w:type="gramStart"/>
            <w:r w:rsidR="00024717">
              <w:rPr>
                <w:sz w:val="20"/>
                <w:szCs w:val="20"/>
              </w:rPr>
              <w:t>in order</w:t>
            </w:r>
            <w:r>
              <w:rPr>
                <w:sz w:val="20"/>
                <w:szCs w:val="20"/>
              </w:rPr>
              <w:t xml:space="preserve"> </w:t>
            </w:r>
            <w:r w:rsidRPr="0093559E">
              <w:rPr>
                <w:sz w:val="20"/>
                <w:szCs w:val="20"/>
              </w:rPr>
              <w:t>to</w:t>
            </w:r>
            <w:proofErr w:type="gramEnd"/>
            <w:r w:rsidRPr="0093559E">
              <w:rPr>
                <w:sz w:val="20"/>
                <w:szCs w:val="20"/>
              </w:rPr>
              <w:t xml:space="preserve"> prevent human exposure to pesticide </w:t>
            </w:r>
            <w:r>
              <w:rPr>
                <w:sz w:val="20"/>
                <w:szCs w:val="20"/>
              </w:rPr>
              <w:t xml:space="preserve">polluted </w:t>
            </w:r>
            <w:r w:rsidRPr="0093559E">
              <w:rPr>
                <w:sz w:val="20"/>
                <w:szCs w:val="20"/>
              </w:rPr>
              <w:t xml:space="preserve">soil that exceeds </w:t>
            </w:r>
            <w:r w:rsidRPr="00FB3F81">
              <w:rPr>
                <w:sz w:val="20"/>
                <w:szCs w:val="20"/>
              </w:rPr>
              <w:t>industrial/commercial direct exposure c</w:t>
            </w:r>
            <w:r>
              <w:rPr>
                <w:sz w:val="20"/>
                <w:szCs w:val="20"/>
              </w:rPr>
              <w:t xml:space="preserve">riteria for </w:t>
            </w:r>
            <w:r w:rsidRPr="0093559E">
              <w:rPr>
                <w:sz w:val="20"/>
                <w:szCs w:val="20"/>
              </w:rPr>
              <w:t>pesticides</w:t>
            </w:r>
            <w:r>
              <w:rPr>
                <w:sz w:val="20"/>
                <w:szCs w:val="20"/>
              </w:rPr>
              <w:t xml:space="preserve"> (“pesticide polluted soil”)</w:t>
            </w:r>
            <w:r w:rsidRPr="0093559E">
              <w:rPr>
                <w:sz w:val="20"/>
                <w:szCs w:val="20"/>
              </w:rPr>
              <w:t>.</w:t>
            </w:r>
            <w:r w:rsidR="00993D9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8815240"/>
                <w:placeholder>
                  <w:docPart w:val="EE549E2E5A4F4C6A8842162FDD473E37"/>
                </w:placeholder>
                <w:showingPlcHdr/>
                <w:text/>
              </w:sdtPr>
              <w:sdtEndPr/>
              <w:sdtContent>
                <w:r w:rsidR="00993D96" w:rsidRPr="0011658C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List protective measures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</w:p>
          <w:p w14:paraId="7B5C4582" w14:textId="0EC0C9FC" w:rsidR="00D56DB7" w:rsidRPr="002E1C9B" w:rsidRDefault="00D56DB7" w:rsidP="00037A61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>Pesticide polluted s</w:t>
            </w:r>
            <w:r w:rsidRPr="002E1C9B">
              <w:rPr>
                <w:sz w:val="20"/>
              </w:rPr>
              <w:t xml:space="preserve">oil </w:t>
            </w:r>
            <w:r>
              <w:rPr>
                <w:sz w:val="20"/>
              </w:rPr>
              <w:t xml:space="preserve">shall not be </w:t>
            </w:r>
            <w:r w:rsidRPr="002E1C9B">
              <w:rPr>
                <w:sz w:val="20"/>
              </w:rPr>
              <w:t xml:space="preserve">exposed, including but not limited to, </w:t>
            </w:r>
            <w:proofErr w:type="gramStart"/>
            <w:r w:rsidRPr="002E1C9B">
              <w:rPr>
                <w:sz w:val="20"/>
              </w:rPr>
              <w:t>as a re</w:t>
            </w:r>
            <w:r>
              <w:rPr>
                <w:sz w:val="20"/>
              </w:rPr>
              <w:t>sult of</w:t>
            </w:r>
            <w:proofErr w:type="gramEnd"/>
            <w:r>
              <w:rPr>
                <w:sz w:val="20"/>
              </w:rPr>
              <w:t xml:space="preserve"> excavation, demolition, </w:t>
            </w:r>
            <w:r w:rsidRPr="002E1C9B">
              <w:rPr>
                <w:sz w:val="20"/>
              </w:rPr>
              <w:t xml:space="preserve">or other activities </w:t>
            </w:r>
            <w:r>
              <w:rPr>
                <w:sz w:val="20"/>
              </w:rPr>
              <w:t xml:space="preserve">except as allowed by, and </w:t>
            </w:r>
            <w:r w:rsidRPr="002E1C9B">
              <w:rPr>
                <w:sz w:val="20"/>
              </w:rPr>
              <w:t>in accordance with</w:t>
            </w:r>
            <w:r>
              <w:rPr>
                <w:sz w:val="20"/>
              </w:rPr>
              <w:t xml:space="preserve"> </w:t>
            </w:r>
            <w:r w:rsidRPr="002E1C9B">
              <w:rPr>
                <w:sz w:val="20"/>
              </w:rPr>
              <w:t>the soil management pl</w:t>
            </w:r>
            <w:r>
              <w:rPr>
                <w:sz w:val="20"/>
              </w:rPr>
              <w:t>an;</w:t>
            </w:r>
            <w:r w:rsidRPr="002E1C9B">
              <w:rPr>
                <w:sz w:val="20"/>
              </w:rPr>
              <w:t xml:space="preserve"> </w:t>
            </w:r>
          </w:p>
          <w:p w14:paraId="3C2AB9BF" w14:textId="4C16BD9E" w:rsidR="00D56DB7" w:rsidRDefault="00D56DB7" w:rsidP="00037A61">
            <w:pPr>
              <w:pStyle w:val="Style3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accordance with the soil management plan, pesticide polluted </w:t>
            </w:r>
            <w:r w:rsidRPr="00FB3F81">
              <w:rPr>
                <w:sz w:val="20"/>
                <w:szCs w:val="20"/>
              </w:rPr>
              <w:t xml:space="preserve">soil </w:t>
            </w:r>
            <w:r>
              <w:rPr>
                <w:sz w:val="20"/>
                <w:szCs w:val="20"/>
              </w:rPr>
              <w:t xml:space="preserve">shall be managed, </w:t>
            </w:r>
            <w:proofErr w:type="gramStart"/>
            <w:r>
              <w:rPr>
                <w:sz w:val="20"/>
                <w:szCs w:val="20"/>
              </w:rPr>
              <w:t>restored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B3F81">
              <w:rPr>
                <w:sz w:val="20"/>
                <w:szCs w:val="20"/>
              </w:rPr>
              <w:t xml:space="preserve">or disposed </w:t>
            </w:r>
            <w:r w:rsidR="003D1207">
              <w:rPr>
                <w:sz w:val="20"/>
                <w:szCs w:val="20"/>
              </w:rPr>
              <w:t xml:space="preserve">of </w:t>
            </w:r>
            <w:r w:rsidRPr="00FB3F81">
              <w:rPr>
                <w:sz w:val="20"/>
                <w:szCs w:val="20"/>
              </w:rPr>
              <w:t>in a manner that is protective of human health and the environment and prev</w:t>
            </w:r>
            <w:r>
              <w:rPr>
                <w:sz w:val="20"/>
                <w:szCs w:val="20"/>
              </w:rPr>
              <w:t xml:space="preserve">ents human exposure to such soil; and </w:t>
            </w:r>
          </w:p>
          <w:p w14:paraId="5BB85BD5" w14:textId="463EA649" w:rsidR="00D05F34" w:rsidRPr="007C5445" w:rsidRDefault="00D05F34" w:rsidP="00D05F34">
            <w:pPr>
              <w:pStyle w:val="Style3"/>
              <w:spacing w:after="120"/>
              <w:jc w:val="both"/>
              <w:rPr>
                <w:szCs w:val="20"/>
              </w:rPr>
            </w:pPr>
            <w:r w:rsidRPr="00D26317">
              <w:rPr>
                <w:sz w:val="20"/>
                <w:szCs w:val="20"/>
              </w:rPr>
              <w:t xml:space="preserve">The protective measures </w:t>
            </w:r>
            <w:r>
              <w:t>a</w:t>
            </w:r>
            <w:r w:rsidRPr="00596E43">
              <w:t>t</w:t>
            </w:r>
            <w:r>
              <w:t xml:space="preserve"> </w:t>
            </w:r>
            <w:r w:rsidRPr="0025345B">
              <w:rPr>
                <w:b/>
                <w:bCs/>
                <w:sz w:val="20"/>
                <w:szCs w:val="20"/>
              </w:rPr>
              <w:t>Subject Area</w:t>
            </w:r>
            <w:r w:rsidRPr="00596E43">
              <w:t xml:space="preserve"> </w:t>
            </w:r>
            <w:sdt>
              <w:sdtPr>
                <w:rPr>
                  <w:rStyle w:val="Style16"/>
                </w:rPr>
                <w:id w:val="-2062925903"/>
                <w:placeholder>
                  <w:docPart w:val="3AEF703E5686407B8D399701B1C98C4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596E43">
              <w:t xml:space="preserve"> </w:t>
            </w:r>
            <w:r w:rsidRPr="00D26317">
              <w:rPr>
                <w:sz w:val="20"/>
                <w:szCs w:val="20"/>
              </w:rPr>
              <w:t>consist of</w:t>
            </w:r>
            <w:r w:rsidR="00993D96">
              <w:rPr>
                <w:sz w:val="20"/>
                <w:szCs w:val="20"/>
              </w:rPr>
              <w:t xml:space="preserve"> </w:t>
            </w:r>
            <w:r w:rsidR="00993D96">
              <w:rPr>
                <w:szCs w:val="20"/>
              </w:rPr>
              <w:t>at least one of the following as depicted on Exhibit C. EUR Survey</w:t>
            </w:r>
            <w:r w:rsidRPr="00D26317">
              <w:rPr>
                <w:sz w:val="20"/>
                <w:szCs w:val="20"/>
              </w:rPr>
              <w:t>:</w:t>
            </w:r>
          </w:p>
          <w:p w14:paraId="4AA7D15F" w14:textId="5C2B7CA3" w:rsidR="00D05F34" w:rsidRPr="00D26317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D26317">
              <w:rPr>
                <w:rFonts w:cs="Arial"/>
              </w:rPr>
              <w:t>existing soil was blended</w:t>
            </w:r>
            <w:r w:rsidRPr="00D26317">
              <w:rPr>
                <w:rFonts w:cs="Arial"/>
                <w:szCs w:val="20"/>
              </w:rPr>
              <w:t xml:space="preserve"> </w:t>
            </w:r>
            <w:r w:rsidRPr="00D26317">
              <w:rPr>
                <w:rFonts w:cs="Arial"/>
              </w:rPr>
              <w:t xml:space="preserve">so that the concentration of pesticides in the top one foot of soil are equal to or less than the </w:t>
            </w:r>
            <w:r>
              <w:rPr>
                <w:rFonts w:cs="Arial"/>
              </w:rPr>
              <w:t xml:space="preserve">industrial/commercial </w:t>
            </w:r>
            <w:r w:rsidRPr="00D26317">
              <w:rPr>
                <w:rFonts w:cs="Arial"/>
              </w:rPr>
              <w:t>direct exposure criteria, except for the area around mature trees;</w:t>
            </w:r>
          </w:p>
          <w:p w14:paraId="2317FEEF" w14:textId="77777777" w:rsidR="00D05F34" w:rsidRPr="00D26317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D26317">
              <w:rPr>
                <w:rFonts w:cs="Arial"/>
              </w:rPr>
              <w:t>pavement, buildings, or permanent structures;</w:t>
            </w:r>
          </w:p>
          <w:p w14:paraId="6A9BCCFF" w14:textId="126B44E6" w:rsidR="00D05F34" w:rsidRPr="007C5445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430793">
              <w:rPr>
                <w:rFonts w:cs="Arial"/>
              </w:rPr>
              <w:t xml:space="preserve">dense or vexatious vegetation on steep slopes; </w:t>
            </w:r>
            <w:r w:rsidR="001F0E1E">
              <w:rPr>
                <w:rFonts w:cs="Arial"/>
              </w:rPr>
              <w:t>or</w:t>
            </w:r>
          </w:p>
          <w:p w14:paraId="761438FC" w14:textId="77777777" w:rsidR="00D05F34" w:rsidRPr="00430793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szCs w:val="20"/>
              </w:rPr>
            </w:pPr>
            <w:r w:rsidRPr="007C5445">
              <w:rPr>
                <w:rFonts w:cs="Arial"/>
              </w:rPr>
              <w:t>other protective measures:</w:t>
            </w:r>
          </w:p>
          <w:p w14:paraId="00DB2066" w14:textId="76C7322A" w:rsidR="00D05F34" w:rsidRPr="007E7CE0" w:rsidRDefault="00107A86" w:rsidP="007E7CE0">
            <w:pPr>
              <w:widowControl w:val="0"/>
              <w:spacing w:after="120"/>
              <w:ind w:left="360"/>
              <w:jc w:val="both"/>
              <w:rPr>
                <w:i/>
                <w:iCs/>
                <w:color w:val="365F91" w:themeColor="accent1" w:themeShade="BF"/>
                <w:szCs w:val="20"/>
              </w:rPr>
            </w:pPr>
            <w:sdt>
              <w:sdtPr>
                <w:rPr>
                  <w:rStyle w:val="Style14Char"/>
                </w:rPr>
                <w:id w:val="1890917701"/>
                <w:placeholder>
                  <w:docPart w:val="18EDEA5D92B64A3D964E3BBE7CEEC19F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iCs w:val="0"/>
                  <w:color w:val="auto"/>
                  <w:shd w:val="clear" w:color="auto" w:fill="auto"/>
                </w:rPr>
              </w:sdtEndPr>
              <w:sdtContent>
                <w:r w:rsidR="007E7CE0" w:rsidRPr="007E7CE0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 other protective measures</w:t>
                </w:r>
              </w:sdtContent>
            </w:sdt>
          </w:p>
          <w:p w14:paraId="0D0DB810" w14:textId="5C0BB4F2" w:rsidR="00D56DB7" w:rsidRPr="00DC3759" w:rsidRDefault="00107A86" w:rsidP="005A341E">
            <w:pPr>
              <w:pStyle w:val="Style3"/>
              <w:tabs>
                <w:tab w:val="left" w:pos="355"/>
              </w:tabs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495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25345B">
              <w:rPr>
                <w:b/>
                <w:bCs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4396562"/>
                <w:placeholder>
                  <w:docPart w:val="1B1B206A22A74A548C4E4FB08033069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 the entire property as depicted on Exhibit C. </w:t>
            </w:r>
            <w:r w:rsidR="00F0364C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in Exhibit A. Property Description (Metes and Bounds).</w:t>
            </w:r>
          </w:p>
          <w:p w14:paraId="625B0704" w14:textId="2218BD00" w:rsidR="00D56DB7" w:rsidRPr="00DC3759" w:rsidRDefault="008C6D6C" w:rsidP="005A34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56DB7" w:rsidRPr="00DC3759">
              <w:rPr>
                <w:sz w:val="20"/>
                <w:szCs w:val="20"/>
              </w:rPr>
              <w:t>r</w:t>
            </w:r>
          </w:p>
          <w:p w14:paraId="5929100D" w14:textId="7EAAF505" w:rsidR="00D56DB7" w:rsidRPr="00DC3759" w:rsidRDefault="00107A86" w:rsidP="005A341E">
            <w:pPr>
              <w:pStyle w:val="Style3"/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7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25345B">
              <w:rPr>
                <w:b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514998915"/>
                <w:placeholder>
                  <w:docPart w:val="468A726CDBE041EBA2FF74785168FCF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is/are a portion or portions thereof the property as depicted on Exhibit C. </w:t>
            </w:r>
            <w:r w:rsidR="00F0364C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as follows: </w:t>
            </w:r>
          </w:p>
          <w:p w14:paraId="17599645" w14:textId="77777777" w:rsidR="00D56DB7" w:rsidRPr="00DC3759" w:rsidRDefault="00D56DB7" w:rsidP="00D05F34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Describe the portion of the property:</w:t>
            </w:r>
          </w:p>
          <w:p w14:paraId="62E69CD9" w14:textId="77777777" w:rsidR="00D56DB7" w:rsidRPr="00DC3759" w:rsidRDefault="00107A86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rStyle w:val="Style12"/>
                  <w:szCs w:val="20"/>
                </w:rPr>
                <w:id w:val="-2118667189"/>
                <w:placeholder>
                  <w:docPart w:val="3307585CFBDC41AFB37CC95E0CB147CB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</w:p>
          <w:p w14:paraId="441C0B1F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Describe how the portion of the property is identifiable in the field: </w:t>
            </w:r>
          </w:p>
          <w:p w14:paraId="02E37962" w14:textId="77777777" w:rsidR="00D56DB7" w:rsidRPr="007D73F8" w:rsidRDefault="00107A86" w:rsidP="008C6D6C">
            <w:pPr>
              <w:pStyle w:val="Style3"/>
              <w:spacing w:after="120"/>
              <w:ind w:left="300"/>
              <w:rPr>
                <w:rFonts w:ascii="Times New Roman" w:hAnsi="Times New Roman"/>
                <w:color w:val="FF0000"/>
                <w:u w:val="single"/>
              </w:rPr>
            </w:pPr>
            <w:sdt>
              <w:sdtPr>
                <w:rPr>
                  <w:rStyle w:val="Style12"/>
                  <w:szCs w:val="20"/>
                </w:rPr>
                <w:id w:val="91902487"/>
                <w:placeholder>
                  <w:docPart w:val="59EE820664A648E5905795C7203B6F4D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16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  <w:r w:rsidR="00D56DB7">
              <w:rPr>
                <w:sz w:val="20"/>
                <w:szCs w:val="20"/>
              </w:rPr>
              <w:t xml:space="preserve">  </w:t>
            </w:r>
          </w:p>
        </w:tc>
      </w:tr>
    </w:tbl>
    <w:p w14:paraId="029DB22F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A053AB" w14:paraId="2EE2815C" w14:textId="77777777" w:rsidTr="007911D9">
        <w:trPr>
          <w:cantSplit/>
          <w:trHeight w:val="288"/>
          <w:jc w:val="center"/>
        </w:trPr>
        <w:tc>
          <w:tcPr>
            <w:tcW w:w="10085" w:type="dxa"/>
            <w:shd w:val="clear" w:color="auto" w:fill="D9D9D9" w:themeFill="background1" w:themeFillShade="D9"/>
          </w:tcPr>
          <w:p w14:paraId="372C05AD" w14:textId="2B25E2B0" w:rsidR="00D56DB7" w:rsidRPr="00A053AB" w:rsidRDefault="00D56DB7" w:rsidP="007911D9">
            <w:pPr>
              <w:pStyle w:val="Style3"/>
              <w:keepNext/>
              <w:keepLines/>
              <w:spacing w:before="120" w:after="120"/>
            </w:pPr>
            <w:r w:rsidRPr="007911D9">
              <w:rPr>
                <w:b/>
                <w:sz w:val="20"/>
                <w:szCs w:val="20"/>
              </w:rPr>
              <w:lastRenderedPageBreak/>
              <w:t>Activities Permitted and Activities and Uses Inconsistent with Maintaining Compliance with th</w:t>
            </w:r>
            <w:r w:rsidR="007911D9" w:rsidRPr="007911D9">
              <w:rPr>
                <w:b/>
                <w:sz w:val="20"/>
                <w:szCs w:val="20"/>
              </w:rPr>
              <w:t>e</w:t>
            </w:r>
            <w:r w:rsidRPr="007911D9">
              <w:rPr>
                <w:b/>
                <w:sz w:val="20"/>
                <w:szCs w:val="20"/>
              </w:rPr>
              <w:t xml:space="preserve"> NAUL</w:t>
            </w:r>
            <w:r w:rsidRPr="00602B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56DB7" w:rsidRPr="00C6125A" w14:paraId="72461D18" w14:textId="77777777" w:rsidTr="74D7ABFB">
        <w:trPr>
          <w:trHeight w:val="2897"/>
          <w:jc w:val="center"/>
        </w:trPr>
        <w:tc>
          <w:tcPr>
            <w:tcW w:w="10085" w:type="dxa"/>
            <w:tcBorders>
              <w:bottom w:val="single" w:sz="4" w:space="0" w:color="000000" w:themeColor="text1"/>
            </w:tcBorders>
          </w:tcPr>
          <w:p w14:paraId="42897326" w14:textId="77777777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 w:rsidRPr="007911D9">
              <w:rPr>
                <w:b/>
                <w:sz w:val="20"/>
                <w:szCs w:val="20"/>
              </w:rPr>
              <w:t>Activities Permitted</w:t>
            </w:r>
          </w:p>
          <w:p w14:paraId="3656559D" w14:textId="77777777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7911D9">
              <w:rPr>
                <w:sz w:val="20"/>
                <w:szCs w:val="20"/>
              </w:rPr>
              <w:t>Industrial/commercial activities as defined in RCSA section 22a-133k-1</w:t>
            </w:r>
            <w:proofErr w:type="gramStart"/>
            <w:r w:rsidRPr="007911D9">
              <w:rPr>
                <w:sz w:val="20"/>
                <w:szCs w:val="20"/>
              </w:rPr>
              <w:t>a(</w:t>
            </w:r>
            <w:proofErr w:type="gramEnd"/>
            <w:r w:rsidRPr="007911D9">
              <w:rPr>
                <w:sz w:val="20"/>
                <w:szCs w:val="20"/>
              </w:rPr>
              <w:t>40);</w:t>
            </w:r>
          </w:p>
          <w:p w14:paraId="2F1DC0D3" w14:textId="77777777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7911D9">
              <w:rPr>
                <w:sz w:val="20"/>
                <w:szCs w:val="20"/>
              </w:rPr>
              <w:t xml:space="preserve">Maintenance of the protective measures to prevent human exposure to pesticide polluted soil; and </w:t>
            </w:r>
          </w:p>
          <w:p w14:paraId="4716A3C2" w14:textId="76087EC3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7911D9">
              <w:rPr>
                <w:sz w:val="20"/>
                <w:szCs w:val="20"/>
              </w:rPr>
              <w:t xml:space="preserve">Activities </w:t>
            </w:r>
            <w:r w:rsidR="00024717" w:rsidRPr="007911D9">
              <w:rPr>
                <w:sz w:val="20"/>
                <w:szCs w:val="20"/>
              </w:rPr>
              <w:t>including, but not limited to</w:t>
            </w:r>
            <w:r w:rsidR="00CB573C" w:rsidRPr="007911D9">
              <w:rPr>
                <w:sz w:val="20"/>
                <w:szCs w:val="20"/>
              </w:rPr>
              <w:t>,</w:t>
            </w:r>
            <w:r w:rsidR="00024717" w:rsidRPr="007911D9">
              <w:rPr>
                <w:sz w:val="20"/>
                <w:szCs w:val="20"/>
              </w:rPr>
              <w:t xml:space="preserve"> exposure of pesticide polluted soil </w:t>
            </w:r>
            <w:r w:rsidRPr="007911D9">
              <w:rPr>
                <w:sz w:val="20"/>
                <w:szCs w:val="20"/>
              </w:rPr>
              <w:t xml:space="preserve">in compliance with the soil management plan. </w:t>
            </w:r>
          </w:p>
          <w:p w14:paraId="5786DFF1" w14:textId="24A96F6F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b/>
                <w:sz w:val="20"/>
                <w:szCs w:val="20"/>
              </w:rPr>
            </w:pPr>
            <w:r w:rsidRPr="007911D9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7911D9">
              <w:rPr>
                <w:b/>
                <w:sz w:val="20"/>
                <w:szCs w:val="20"/>
              </w:rPr>
              <w:t>e</w:t>
            </w:r>
            <w:r w:rsidRPr="007911D9">
              <w:rPr>
                <w:b/>
                <w:sz w:val="20"/>
                <w:szCs w:val="20"/>
              </w:rPr>
              <w:t xml:space="preserve"> NAUL</w:t>
            </w:r>
          </w:p>
          <w:p w14:paraId="6C76A73D" w14:textId="5584239C" w:rsidR="00D56DB7" w:rsidRPr="007911D9" w:rsidRDefault="00D56DB7" w:rsidP="007911D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7911D9">
              <w:rPr>
                <w:sz w:val="20"/>
                <w:szCs w:val="20"/>
              </w:rPr>
              <w:t>Residential activities</w:t>
            </w:r>
            <w:r w:rsidR="00CB573C" w:rsidRPr="007911D9">
              <w:rPr>
                <w:sz w:val="20"/>
                <w:szCs w:val="20"/>
              </w:rPr>
              <w:t xml:space="preserve"> as defined in RCSA section 22a-133k-1</w:t>
            </w:r>
            <w:proofErr w:type="gramStart"/>
            <w:r w:rsidR="00CB573C" w:rsidRPr="007911D9">
              <w:rPr>
                <w:sz w:val="20"/>
                <w:szCs w:val="20"/>
              </w:rPr>
              <w:t>a(</w:t>
            </w:r>
            <w:proofErr w:type="gramEnd"/>
            <w:r w:rsidR="00CB573C" w:rsidRPr="007911D9">
              <w:rPr>
                <w:sz w:val="20"/>
                <w:szCs w:val="20"/>
              </w:rPr>
              <w:t>76);</w:t>
            </w:r>
          </w:p>
          <w:p w14:paraId="16FD7404" w14:textId="005B76E9" w:rsidR="00D56DB7" w:rsidRPr="007911D9" w:rsidRDefault="74D7ABFB" w:rsidP="007911D9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7911D9">
              <w:rPr>
                <w:sz w:val="20"/>
                <w:szCs w:val="20"/>
              </w:rPr>
              <w:t xml:space="preserve">Activities which do not maintain the protective measures to prevent human exposure to pesticide polluted </w:t>
            </w:r>
            <w:proofErr w:type="gramStart"/>
            <w:r w:rsidRPr="007911D9">
              <w:rPr>
                <w:sz w:val="20"/>
                <w:szCs w:val="20"/>
              </w:rPr>
              <w:t>soil;  and</w:t>
            </w:r>
            <w:proofErr w:type="gramEnd"/>
            <w:r w:rsidRPr="007911D9">
              <w:rPr>
                <w:sz w:val="20"/>
                <w:szCs w:val="20"/>
              </w:rPr>
              <w:t xml:space="preserve"> </w:t>
            </w:r>
          </w:p>
          <w:p w14:paraId="4475B24D" w14:textId="1EC824FF" w:rsidR="00D56DB7" w:rsidRPr="00C6125A" w:rsidRDefault="00D56DB7" w:rsidP="007911D9">
            <w:pPr>
              <w:pStyle w:val="Style3"/>
              <w:keepNext/>
              <w:keepLines/>
              <w:spacing w:before="120" w:after="120"/>
            </w:pPr>
            <w:r w:rsidRPr="007911D9">
              <w:rPr>
                <w:sz w:val="20"/>
                <w:szCs w:val="20"/>
              </w:rPr>
              <w:t>Activities not compliant with the soil management plan.</w:t>
            </w:r>
            <w:r w:rsidRPr="00313116">
              <w:rPr>
                <w:sz w:val="20"/>
                <w:szCs w:val="20"/>
              </w:rPr>
              <w:t xml:space="preserve"> </w:t>
            </w:r>
          </w:p>
        </w:tc>
      </w:tr>
    </w:tbl>
    <w:p w14:paraId="06D71BDB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05D16FE4" w14:textId="77777777" w:rsidTr="00D05F34">
        <w:trPr>
          <w:cantSplit/>
          <w:trHeight w:val="584"/>
          <w:jc w:val="center"/>
        </w:trPr>
        <w:tc>
          <w:tcPr>
            <w:tcW w:w="10085" w:type="dxa"/>
            <w:shd w:val="pct10" w:color="auto" w:fill="auto"/>
          </w:tcPr>
          <w:p w14:paraId="61CCB891" w14:textId="58DF60A7" w:rsidR="00D56DB7" w:rsidRPr="00D35755" w:rsidRDefault="00D56DB7" w:rsidP="00D05F34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>Type and Location of Substances at</w:t>
            </w:r>
            <w:r>
              <w:rPr>
                <w:b/>
                <w:sz w:val="20"/>
                <w:szCs w:val="20"/>
              </w:rPr>
              <w:t xml:space="preserve"> the</w:t>
            </w:r>
            <w:r w:rsidR="008C6D6C">
              <w:rPr>
                <w:b/>
                <w:sz w:val="20"/>
                <w:szCs w:val="20"/>
              </w:rPr>
              <w:t xml:space="preserve"> Subject Area</w:t>
            </w:r>
          </w:p>
        </w:tc>
      </w:tr>
      <w:tr w:rsidR="007E7CE0" w:rsidRPr="00E5072D" w14:paraId="2EF0F167" w14:textId="77777777" w:rsidTr="007E7CE0">
        <w:trPr>
          <w:cantSplit/>
          <w:trHeight w:val="584"/>
          <w:jc w:val="center"/>
        </w:trPr>
        <w:sdt>
          <w:sdtPr>
            <w:rPr>
              <w:rStyle w:val="Style14Char"/>
            </w:rPr>
            <w:id w:val="-703319626"/>
            <w:placeholder>
              <w:docPart w:val="34B19174156D4077B945D08429B930B0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6AFE0ACB" w14:textId="2C62DF68" w:rsidR="007E7CE0" w:rsidRDefault="007E7CE0" w:rsidP="00D05F34">
                <w:pPr>
                  <w:pStyle w:val="Style3"/>
                  <w:spacing w:before="120" w:after="120"/>
                </w:pPr>
                <w:r w:rsidRPr="007E7CE0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4F289FB6" w14:textId="77777777" w:rsidTr="00D05F34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0FA885FB" w14:textId="635EBD7E" w:rsidR="00D56DB7" w:rsidRPr="00D22210" w:rsidRDefault="00D56DB7" w:rsidP="008C6D6C">
            <w:pPr>
              <w:spacing w:before="120" w:after="120"/>
              <w:rPr>
                <w:szCs w:val="20"/>
              </w:rPr>
            </w:pPr>
            <w:r w:rsidRPr="00D05E08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8C6D6C">
              <w:rPr>
                <w:b/>
              </w:rPr>
              <w:t>th the RSRs at the Subject Area</w:t>
            </w:r>
          </w:p>
        </w:tc>
      </w:tr>
      <w:tr w:rsidR="00D56DB7" w:rsidRPr="00406E02" w14:paraId="422CE83B" w14:textId="77777777" w:rsidTr="00D05F34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6483E56D" w14:textId="77777777" w:rsidR="00D56DB7" w:rsidRPr="00421670" w:rsidRDefault="00D56DB7" w:rsidP="008C6D6C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421670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345529AF" w14:textId="11C99FCA" w:rsidR="00D56DB7" w:rsidRPr="00536589" w:rsidRDefault="00D56DB7" w:rsidP="008C6D6C">
            <w:pPr>
              <w:pStyle w:val="Style3"/>
              <w:spacing w:after="120"/>
              <w:rPr>
                <w:szCs w:val="20"/>
              </w:rPr>
            </w:pPr>
            <w:r w:rsidRPr="00536589">
              <w:rPr>
                <w:sz w:val="20"/>
                <w:szCs w:val="20"/>
              </w:rPr>
              <w:t>Provided the Subject Area is not used for residential activities</w:t>
            </w:r>
            <w:r w:rsidR="003359F1">
              <w:rPr>
                <w:sz w:val="20"/>
                <w:szCs w:val="20"/>
              </w:rPr>
              <w:t xml:space="preserve"> and </w:t>
            </w:r>
            <w:r w:rsidR="003359F1" w:rsidRPr="00536589">
              <w:rPr>
                <w:sz w:val="20"/>
                <w:szCs w:val="20"/>
              </w:rPr>
              <w:t xml:space="preserve">the </w:t>
            </w:r>
            <w:r w:rsidR="003359F1">
              <w:rPr>
                <w:sz w:val="20"/>
                <w:szCs w:val="20"/>
              </w:rPr>
              <w:t xml:space="preserve">measures in the soil management plan are </w:t>
            </w:r>
            <w:r w:rsidR="003359F1" w:rsidRPr="00536589">
              <w:rPr>
                <w:sz w:val="20"/>
                <w:szCs w:val="20"/>
              </w:rPr>
              <w:t>maintained</w:t>
            </w:r>
            <w:r w:rsidR="003359F1">
              <w:rPr>
                <w:sz w:val="20"/>
                <w:szCs w:val="20"/>
              </w:rPr>
              <w:t xml:space="preserve"> and complied with (including soil management, disposal, and Subject Area restoration), </w:t>
            </w:r>
            <w:r w:rsidR="001F0E1E">
              <w:rPr>
                <w:sz w:val="20"/>
                <w:szCs w:val="20"/>
              </w:rPr>
              <w:t>as required by the EUR,</w:t>
            </w:r>
            <w:r w:rsidRPr="00536589">
              <w:rPr>
                <w:sz w:val="20"/>
                <w:szCs w:val="20"/>
              </w:rPr>
              <w:t xml:space="preserve"> the pesticide </w:t>
            </w:r>
            <w:r>
              <w:rPr>
                <w:sz w:val="20"/>
                <w:szCs w:val="20"/>
              </w:rPr>
              <w:t>polluted</w:t>
            </w:r>
            <w:r w:rsidRPr="00536589">
              <w:rPr>
                <w:sz w:val="20"/>
                <w:szCs w:val="20"/>
              </w:rPr>
              <w:t xml:space="preserve"> soil does not pose an unacceptable risk to human health.  </w:t>
            </w:r>
          </w:p>
        </w:tc>
      </w:tr>
      <w:tr w:rsidR="00D56DB7" w:rsidRPr="00E5072D" w14:paraId="59880B88" w14:textId="77777777" w:rsidTr="00D05F34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321B39E0" w14:textId="0EBC0412" w:rsidR="00D56DB7" w:rsidRPr="00A73474" w:rsidRDefault="00D56DB7" w:rsidP="008C6D6C">
            <w:pPr>
              <w:pStyle w:val="Style3"/>
              <w:spacing w:before="120" w:after="120"/>
              <w:rPr>
                <w:szCs w:val="20"/>
              </w:rPr>
            </w:pPr>
            <w:r w:rsidRPr="00A73474"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627EC9FD" w14:textId="77777777" w:rsidTr="007911D9">
        <w:trPr>
          <w:cantSplit/>
          <w:trHeight w:val="935"/>
          <w:jc w:val="center"/>
        </w:trPr>
        <w:tc>
          <w:tcPr>
            <w:tcW w:w="10085" w:type="dxa"/>
            <w:shd w:val="clear" w:color="auto" w:fill="FFFFFF"/>
          </w:tcPr>
          <w:p w14:paraId="532F5358" w14:textId="77777777" w:rsidR="00D56DB7" w:rsidRPr="00B471B9" w:rsidRDefault="00D56DB7" w:rsidP="00D05F34">
            <w:pPr>
              <w:rPr>
                <w:rFonts w:cs="Arial"/>
                <w:spacing w:val="-2"/>
                <w:szCs w:val="20"/>
              </w:rPr>
            </w:pPr>
            <w:r w:rsidRPr="00B471B9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020F5CB7" w14:textId="0A199790" w:rsidR="00D56DB7" w:rsidRDefault="00D56DB7" w:rsidP="00D05F34">
            <w:pPr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The current condition of the S</w:t>
            </w:r>
            <w:r w:rsidRPr="0058767D">
              <w:rPr>
                <w:rFonts w:cs="Arial"/>
                <w:spacing w:val="-2"/>
                <w:szCs w:val="20"/>
              </w:rPr>
              <w:t xml:space="preserve">ubject </w:t>
            </w:r>
            <w:r>
              <w:rPr>
                <w:rFonts w:cs="Arial"/>
                <w:spacing w:val="-2"/>
                <w:szCs w:val="20"/>
              </w:rPr>
              <w:t>A</w:t>
            </w:r>
            <w:r w:rsidRPr="0058767D">
              <w:rPr>
                <w:rFonts w:cs="Arial"/>
                <w:spacing w:val="-2"/>
                <w:szCs w:val="20"/>
              </w:rPr>
              <w:t xml:space="preserve">rea </w:t>
            </w:r>
            <w:proofErr w:type="gramStart"/>
            <w:r w:rsidRPr="0058767D">
              <w:rPr>
                <w:rFonts w:cs="Arial"/>
                <w:spacing w:val="-2"/>
                <w:szCs w:val="20"/>
              </w:rPr>
              <w:t>is in compliance with</w:t>
            </w:r>
            <w:proofErr w:type="gramEnd"/>
            <w:r w:rsidRPr="0058767D">
              <w:rPr>
                <w:rFonts w:cs="Arial"/>
                <w:spacing w:val="-2"/>
                <w:szCs w:val="20"/>
              </w:rPr>
              <w:t xml:space="preserve"> the restriction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and obligation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of this </w:t>
            </w:r>
            <w:r w:rsidR="00F0364C">
              <w:rPr>
                <w:rFonts w:cs="Arial"/>
                <w:spacing w:val="-2"/>
                <w:szCs w:val="20"/>
              </w:rPr>
              <w:t>EUR</w:t>
            </w:r>
            <w:r>
              <w:rPr>
                <w:rFonts w:cs="Arial"/>
                <w:spacing w:val="-2"/>
                <w:szCs w:val="20"/>
              </w:rPr>
              <w:t>; and</w:t>
            </w:r>
          </w:p>
          <w:p w14:paraId="062C09C0" w14:textId="2295A4EA" w:rsidR="00D56DB7" w:rsidRPr="00A73474" w:rsidRDefault="00D05F34" w:rsidP="00D05F34">
            <w:pPr>
              <w:pStyle w:val="Style3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56DB7">
              <w:rPr>
                <w:sz w:val="20"/>
                <w:szCs w:val="20"/>
              </w:rPr>
              <w:t>esticide polluted soil is not currently exposed and has been covered with protective measures.</w:t>
            </w:r>
          </w:p>
        </w:tc>
      </w:tr>
    </w:tbl>
    <w:p w14:paraId="0100971C" w14:textId="3262A060" w:rsidR="00D56DB7" w:rsidRDefault="00D56DB7" w:rsidP="0098766E">
      <w:pPr>
        <w:rPr>
          <w:rFonts w:cs="Arial"/>
        </w:rPr>
      </w:pPr>
    </w:p>
    <w:p w14:paraId="0EB1BAA8" w14:textId="77777777" w:rsidR="00D56DB7" w:rsidRDefault="00D56DB7" w:rsidP="005A341E">
      <w:pPr>
        <w:pStyle w:val="Header"/>
        <w:tabs>
          <w:tab w:val="clear" w:pos="4320"/>
          <w:tab w:val="clear" w:pos="8640"/>
          <w:tab w:val="left" w:pos="360"/>
        </w:tabs>
        <w:rPr>
          <w:rFonts w:cs="Arial"/>
        </w:rPr>
      </w:pPr>
      <w:r>
        <w:rPr>
          <w:rFonts w:cs="Arial"/>
        </w:rPr>
        <w:tab/>
      </w:r>
    </w:p>
    <w:p w14:paraId="4FE98C88" w14:textId="1E0E5963" w:rsidR="00D56DB7" w:rsidRPr="00CF379B" w:rsidRDefault="00D56DB7" w:rsidP="00D05F34">
      <w:pPr>
        <w:pStyle w:val="Header"/>
        <w:tabs>
          <w:tab w:val="clear" w:pos="4320"/>
          <w:tab w:val="clear" w:pos="8640"/>
          <w:tab w:val="left" w:pos="360"/>
        </w:tabs>
      </w:pPr>
      <w:r>
        <w:rPr>
          <w:rFonts w:cs="Arial"/>
        </w:rPr>
        <w:tab/>
      </w:r>
    </w:p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23C820B1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4F9AF32D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3082C4E4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A935A2"/>
    <w:multiLevelType w:val="hybridMultilevel"/>
    <w:tmpl w:val="725C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80907"/>
    <w:multiLevelType w:val="hybridMultilevel"/>
    <w:tmpl w:val="21B232F8"/>
    <w:lvl w:ilvl="0" w:tplc="F3BC3C56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0AC6C">
      <w:numFmt w:val="decimal"/>
      <w:lvlText w:val=""/>
      <w:lvlJc w:val="left"/>
    </w:lvl>
    <w:lvl w:ilvl="2" w:tplc="5B52E79A">
      <w:numFmt w:val="decimal"/>
      <w:lvlText w:val=""/>
      <w:lvlJc w:val="left"/>
    </w:lvl>
    <w:lvl w:ilvl="3" w:tplc="B5A4F778">
      <w:numFmt w:val="decimal"/>
      <w:lvlText w:val=""/>
      <w:lvlJc w:val="left"/>
    </w:lvl>
    <w:lvl w:ilvl="4" w:tplc="75780358">
      <w:numFmt w:val="decimal"/>
      <w:lvlText w:val=""/>
      <w:lvlJc w:val="left"/>
    </w:lvl>
    <w:lvl w:ilvl="5" w:tplc="9D9CE734">
      <w:numFmt w:val="decimal"/>
      <w:lvlText w:val=""/>
      <w:lvlJc w:val="left"/>
    </w:lvl>
    <w:lvl w:ilvl="6" w:tplc="545CC32C">
      <w:numFmt w:val="decimal"/>
      <w:lvlText w:val=""/>
      <w:lvlJc w:val="left"/>
    </w:lvl>
    <w:lvl w:ilvl="7" w:tplc="FA3A06F0">
      <w:numFmt w:val="decimal"/>
      <w:lvlText w:val=""/>
      <w:lvlJc w:val="left"/>
    </w:lvl>
    <w:lvl w:ilvl="8" w:tplc="88AA5414">
      <w:numFmt w:val="decimal"/>
      <w:lvlText w:val=""/>
      <w:lvlJc w:val="left"/>
    </w:lvl>
  </w:abstractNum>
  <w:abstractNum w:abstractNumId="36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4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35"/>
  </w:num>
  <w:num w:numId="4">
    <w:abstractNumId w:val="6"/>
  </w:num>
  <w:num w:numId="5">
    <w:abstractNumId w:val="15"/>
  </w:num>
  <w:num w:numId="6">
    <w:abstractNumId w:val="49"/>
  </w:num>
  <w:num w:numId="7">
    <w:abstractNumId w:val="32"/>
  </w:num>
  <w:num w:numId="8">
    <w:abstractNumId w:val="37"/>
  </w:num>
  <w:num w:numId="9">
    <w:abstractNumId w:val="12"/>
  </w:num>
  <w:num w:numId="10">
    <w:abstractNumId w:val="42"/>
  </w:num>
  <w:num w:numId="11">
    <w:abstractNumId w:val="21"/>
  </w:num>
  <w:num w:numId="12">
    <w:abstractNumId w:val="33"/>
  </w:num>
  <w:num w:numId="13">
    <w:abstractNumId w:val="8"/>
  </w:num>
  <w:num w:numId="14">
    <w:abstractNumId w:val="24"/>
  </w:num>
  <w:num w:numId="15">
    <w:abstractNumId w:val="30"/>
  </w:num>
  <w:num w:numId="16">
    <w:abstractNumId w:val="18"/>
  </w:num>
  <w:num w:numId="17">
    <w:abstractNumId w:val="0"/>
  </w:num>
  <w:num w:numId="18">
    <w:abstractNumId w:val="20"/>
  </w:num>
  <w:num w:numId="19">
    <w:abstractNumId w:val="44"/>
  </w:num>
  <w:num w:numId="20">
    <w:abstractNumId w:val="26"/>
  </w:num>
  <w:num w:numId="21">
    <w:abstractNumId w:val="40"/>
  </w:num>
  <w:num w:numId="22">
    <w:abstractNumId w:val="22"/>
  </w:num>
  <w:num w:numId="23">
    <w:abstractNumId w:val="3"/>
  </w:num>
  <w:num w:numId="24">
    <w:abstractNumId w:val="36"/>
  </w:num>
  <w:num w:numId="25">
    <w:abstractNumId w:val="45"/>
  </w:num>
  <w:num w:numId="26">
    <w:abstractNumId w:val="2"/>
  </w:num>
  <w:num w:numId="27">
    <w:abstractNumId w:val="29"/>
  </w:num>
  <w:num w:numId="28">
    <w:abstractNumId w:val="13"/>
  </w:num>
  <w:num w:numId="29">
    <w:abstractNumId w:val="39"/>
  </w:num>
  <w:num w:numId="30">
    <w:abstractNumId w:val="48"/>
  </w:num>
  <w:num w:numId="31">
    <w:abstractNumId w:val="10"/>
  </w:num>
  <w:num w:numId="32">
    <w:abstractNumId w:val="41"/>
  </w:num>
  <w:num w:numId="33">
    <w:abstractNumId w:val="46"/>
  </w:num>
  <w:num w:numId="34">
    <w:abstractNumId w:val="16"/>
  </w:num>
  <w:num w:numId="35">
    <w:abstractNumId w:val="28"/>
  </w:num>
  <w:num w:numId="36">
    <w:abstractNumId w:val="25"/>
  </w:num>
  <w:num w:numId="37">
    <w:abstractNumId w:val="9"/>
  </w:num>
  <w:num w:numId="38">
    <w:abstractNumId w:val="43"/>
  </w:num>
  <w:num w:numId="39">
    <w:abstractNumId w:val="5"/>
  </w:num>
  <w:num w:numId="40">
    <w:abstractNumId w:val="1"/>
  </w:num>
  <w:num w:numId="41">
    <w:abstractNumId w:val="34"/>
  </w:num>
  <w:num w:numId="42">
    <w:abstractNumId w:val="19"/>
  </w:num>
  <w:num w:numId="43">
    <w:abstractNumId w:val="11"/>
  </w:num>
  <w:num w:numId="44">
    <w:abstractNumId w:val="17"/>
  </w:num>
  <w:num w:numId="45">
    <w:abstractNumId w:val="47"/>
  </w:num>
  <w:num w:numId="46">
    <w:abstractNumId w:val="31"/>
  </w:num>
  <w:num w:numId="47">
    <w:abstractNumId w:val="7"/>
  </w:num>
  <w:num w:numId="48">
    <w:abstractNumId w:val="4"/>
  </w:num>
  <w:num w:numId="49">
    <w:abstractNumId w:val="14"/>
  </w:num>
  <w:num w:numId="50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+D4/4qWKmJOwj7Uhko8y+MJL03jRmKex6Rjg5yyILiOmJ0ysw4+usgFSQw1zoLY5j2mGcpmAN5TiDedLIcRKnw==" w:salt="sqcF6mBtJoB3/0Qpa+jYE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717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6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58C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49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1E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45B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9F1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88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5B2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2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76F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6FC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0A95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8E1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1D9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803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CE0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4C7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1FD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4E4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66E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3D96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37997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73C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5F34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64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2D21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08B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  <w:rsid w:val="74D7A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EF703E5686407B8D399701B1C9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D9F0-16C3-4704-B9B7-97ECA4FB9F72}"/>
      </w:docPartPr>
      <w:docPartBody>
        <w:p w:rsidR="009D492F" w:rsidRDefault="00990B8F" w:rsidP="00990B8F">
          <w:pPr>
            <w:pStyle w:val="3AEF703E5686407B8D399701B1C98C415"/>
          </w:pPr>
          <w:r w:rsidRPr="00DC3759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09B8881F23544BF2A0C5DFFB62999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3ADE-46C4-40EB-87A6-D39880978C2D}"/>
      </w:docPartPr>
      <w:docPartBody>
        <w:p w:rsidR="009D492F" w:rsidRDefault="00990B8F" w:rsidP="00990B8F">
          <w:pPr>
            <w:pStyle w:val="09B8881F23544BF2A0C5DFFB629995324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B1B206A22A74A548C4E4FB080330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B7CD3-C9B3-498C-BC84-B890BE9B7E96}"/>
      </w:docPartPr>
      <w:docPartBody>
        <w:p w:rsidR="009D492F" w:rsidRDefault="00990B8F" w:rsidP="00990B8F">
          <w:pPr>
            <w:pStyle w:val="1B1B206A22A74A548C4E4FB0803306984"/>
          </w:pPr>
          <w:r w:rsidRPr="00DC3759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468A726CDBE041EBA2FF74785168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BFB9-2EA7-4457-B5A1-942775C257B2}"/>
      </w:docPartPr>
      <w:docPartBody>
        <w:p w:rsidR="009D492F" w:rsidRDefault="00990B8F" w:rsidP="00990B8F">
          <w:pPr>
            <w:pStyle w:val="468A726CDBE041EBA2FF74785168FCFB4"/>
          </w:pPr>
          <w:r w:rsidRPr="00DC3759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3307585CFBDC41AFB37CC95E0CB1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F160-50C7-4DD9-84CA-02C32B1B11B8}"/>
      </w:docPartPr>
      <w:docPartBody>
        <w:p w:rsidR="009D492F" w:rsidRDefault="00990B8F" w:rsidP="00990B8F">
          <w:pPr>
            <w:pStyle w:val="3307585CFBDC41AFB37CC95E0CB147CB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59EE820664A648E5905795C7203B6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0FE7A-923A-44F2-BC4E-5A2AB3F847B0}"/>
      </w:docPartPr>
      <w:docPartBody>
        <w:p w:rsidR="009D492F" w:rsidRDefault="00990B8F" w:rsidP="00990B8F">
          <w:pPr>
            <w:pStyle w:val="59EE820664A648E5905795C7203B6F4D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EE549E2E5A4F4C6A8842162FDD473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4C0F-18C2-4DC0-BBE8-72AF95DEA06D}"/>
      </w:docPartPr>
      <w:docPartBody>
        <w:p w:rsidR="00E83CC5" w:rsidRDefault="00990B8F" w:rsidP="00990B8F">
          <w:pPr>
            <w:pStyle w:val="EE549E2E5A4F4C6A8842162FDD473E37"/>
          </w:pPr>
          <w:r w:rsidRPr="0011658C"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>List protective measures</w:t>
          </w:r>
        </w:p>
      </w:docPartBody>
    </w:docPart>
    <w:docPart>
      <w:docPartPr>
        <w:name w:val="18EDEA5D92B64A3D964E3BBE7CEE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0AEEA-32E9-4BF2-9D13-729A88B0271E}"/>
      </w:docPartPr>
      <w:docPartBody>
        <w:p w:rsidR="00E83CC5" w:rsidRDefault="00990B8F" w:rsidP="00990B8F">
          <w:pPr>
            <w:pStyle w:val="18EDEA5D92B64A3D964E3BBE7CEEC19F"/>
          </w:pPr>
          <w:r w:rsidRPr="007E7CE0">
            <w:rPr>
              <w:rStyle w:val="PlaceholderText"/>
              <w:i/>
              <w:iCs/>
              <w:color w:val="2F5496" w:themeColor="accent1" w:themeShade="BF"/>
            </w:rPr>
            <w:t>List other protective measures</w:t>
          </w:r>
        </w:p>
      </w:docPartBody>
    </w:docPart>
    <w:docPart>
      <w:docPartPr>
        <w:name w:val="34B19174156D4077B945D08429B93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0873-2990-46E6-82FE-5F2821F0F460}"/>
      </w:docPartPr>
      <w:docPartBody>
        <w:p w:rsidR="00E83CC5" w:rsidRDefault="00990B8F" w:rsidP="00990B8F">
          <w:pPr>
            <w:pStyle w:val="34B19174156D4077B945D08429B930B0"/>
          </w:pPr>
          <w:r w:rsidRPr="007E7CE0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67"/>
    <w:rsid w:val="001720F4"/>
    <w:rsid w:val="001F5267"/>
    <w:rsid w:val="006D5247"/>
    <w:rsid w:val="00990B8F"/>
    <w:rsid w:val="009D492F"/>
    <w:rsid w:val="00E7740B"/>
    <w:rsid w:val="00E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B8F"/>
    <w:rPr>
      <w:color w:val="808080"/>
    </w:rPr>
  </w:style>
  <w:style w:type="paragraph" w:customStyle="1" w:styleId="09B8881F23544BF2A0C5DFFB629995324">
    <w:name w:val="09B8881F23544BF2A0C5DFFB62999532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E549E2E5A4F4C6A8842162FDD473E37">
    <w:name w:val="EE549E2E5A4F4C6A8842162FDD473E37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EF703E5686407B8D399701B1C98C415">
    <w:name w:val="3AEF703E5686407B8D399701B1C98C415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8EDEA5D92B64A3D964E3BBE7CEEC19F">
    <w:name w:val="18EDEA5D92B64A3D964E3BBE7CEEC19F"/>
    <w:rsid w:val="00990B8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1B206A22A74A548C4E4FB0803306984">
    <w:name w:val="1B1B206A22A74A548C4E4FB080330698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68A726CDBE041EBA2FF74785168FCFB4">
    <w:name w:val="468A726CDBE041EBA2FF74785168FCFB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307585CFBDC41AFB37CC95E0CB147CB4">
    <w:name w:val="3307585CFBDC41AFB37CC95E0CB147CB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9EE820664A648E5905795C7203B6F4D4">
    <w:name w:val="59EE820664A648E5905795C7203B6F4D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4B19174156D4077B945D08429B930B0">
    <w:name w:val="34B19174156D4077B945D08429B930B0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E33C-F8AD-4B3F-92DE-D34943B785EB}">
  <ds:schemaRefs>
    <ds:schemaRef ds:uri="http://purl.org/dc/dcmitype/"/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CDDD58-4C38-48AF-869A-67D422168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68B3F-85BD-45CF-8F0B-1EE92E96F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E0AAD8-2DD0-495C-8CD8-BC91473A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3762</Characters>
  <Application>Microsoft Office Word</Application>
  <DocSecurity>0</DocSecurity>
  <Lines>31</Lines>
  <Paragraphs>8</Paragraphs>
  <ScaleCrop>false</ScaleCrop>
  <Company>State of Connecticut DEP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Jade Barber</cp:lastModifiedBy>
  <cp:revision>5</cp:revision>
  <cp:lastPrinted>2018-07-23T18:15:00Z</cp:lastPrinted>
  <dcterms:created xsi:type="dcterms:W3CDTF">2021-07-23T14:17:00Z</dcterms:created>
  <dcterms:modified xsi:type="dcterms:W3CDTF">2021-10-06T14:35:00Z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