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52D" w:rsidRPr="00D63675" w:rsidRDefault="00336BDF" w:rsidP="00D63675">
      <w:pPr>
        <w:rPr>
          <w:rFonts w:ascii="Times New Roman" w:hAnsi="Times New Roman" w:cs="Times New Roman"/>
          <w:b/>
          <w:sz w:val="36"/>
        </w:rPr>
      </w:pPr>
      <w:r>
        <w:rPr>
          <w:rFonts w:ascii="Times New Roman" w:hAnsi="Times New Roman" w:cs="Times New Roman"/>
          <w:b/>
          <w:noProof/>
          <w:sz w:val="36"/>
        </w:rPr>
        <mc:AlternateContent>
          <mc:Choice Requires="wps">
            <w:drawing>
              <wp:anchor distT="0" distB="0" distL="114300" distR="114300" simplePos="0" relativeHeight="251659264" behindDoc="1" locked="0" layoutInCell="1" allowOverlap="1">
                <wp:simplePos x="0" y="0"/>
                <wp:positionH relativeFrom="column">
                  <wp:posOffset>-239091</wp:posOffset>
                </wp:positionH>
                <wp:positionV relativeFrom="paragraph">
                  <wp:posOffset>866140</wp:posOffset>
                </wp:positionV>
                <wp:extent cx="6368995" cy="2759102"/>
                <wp:effectExtent l="0" t="0" r="13335" b="22225"/>
                <wp:wrapNone/>
                <wp:docPr id="1" name="Rounded Rectangle 1"/>
                <wp:cNvGraphicFramePr/>
                <a:graphic xmlns:a="http://schemas.openxmlformats.org/drawingml/2006/main">
                  <a:graphicData uri="http://schemas.microsoft.com/office/word/2010/wordprocessingShape">
                    <wps:wsp>
                      <wps:cNvSpPr/>
                      <wps:spPr>
                        <a:xfrm>
                          <a:off x="0" y="0"/>
                          <a:ext cx="6368995" cy="275910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31BDF5" id="Rounded Rectangle 1" o:spid="_x0000_s1026" style="position:absolute;margin-left:-18.85pt;margin-top:68.2pt;width:501.5pt;height:217.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" fillcolor="#5b9bd5 [3204]" strokecolor="#1f4d78 [1604]" strokeweight="1pt">
                <v:stroke joinstyle="miter"/>
              </v:roundrect>
            </w:pict>
          </mc:Fallback>
        </mc:AlternateContent>
      </w:r>
      <w:r w:rsidR="00CA591D">
        <w:rPr>
          <w:rFonts w:ascii="Times New Roman" w:hAnsi="Times New Roman" w:cs="Times New Roman"/>
          <w:b/>
          <w:sz w:val="36"/>
        </w:rPr>
        <w:t xml:space="preserve">Remediation </w:t>
      </w:r>
      <w:r w:rsidR="00D63675" w:rsidRPr="00D63675">
        <w:rPr>
          <w:rFonts w:ascii="Times New Roman" w:hAnsi="Times New Roman" w:cs="Times New Roman"/>
          <w:b/>
          <w:sz w:val="36"/>
        </w:rPr>
        <w:t>Roundtable Questionnaire</w:t>
      </w:r>
      <w:r w:rsidR="00D63675" w:rsidRPr="00D63675">
        <w:rPr>
          <w:rFonts w:ascii="Times New Roman" w:hAnsi="Times New Roman" w:cs="Times New Roman"/>
          <w:b/>
          <w:sz w:val="36"/>
        </w:rPr>
        <w:br/>
        <w:t xml:space="preserve">Wave 2 RSRs Proposed Changes </w:t>
      </w:r>
      <w:r>
        <w:rPr>
          <w:rFonts w:ascii="Times New Roman" w:hAnsi="Times New Roman" w:cs="Times New Roman"/>
          <w:b/>
          <w:sz w:val="36"/>
        </w:rPr>
        <w:br/>
      </w:r>
      <w:r w:rsidRPr="00D63675">
        <w:rPr>
          <w:rFonts w:ascii="Times New Roman" w:hAnsi="Times New Roman" w:cs="Times New Roman"/>
          <w:b/>
          <w:sz w:val="36"/>
        </w:rPr>
        <w:t xml:space="preserve">June </w:t>
      </w:r>
      <w:r>
        <w:rPr>
          <w:rFonts w:ascii="Times New Roman" w:hAnsi="Times New Roman" w:cs="Times New Roman"/>
          <w:b/>
          <w:sz w:val="36"/>
        </w:rPr>
        <w:t>9</w:t>
      </w:r>
      <w:r w:rsidRPr="00D63675">
        <w:rPr>
          <w:rFonts w:ascii="Times New Roman" w:hAnsi="Times New Roman" w:cs="Times New Roman"/>
          <w:b/>
          <w:sz w:val="36"/>
        </w:rPr>
        <w:t>, 2015</w:t>
      </w:r>
    </w:p>
    <w:p w:rsidR="00BC0EF5" w:rsidRDefault="00BC0EF5" w:rsidP="00E768B6">
      <w:pPr>
        <w:rPr>
          <w:rFonts w:ascii="Times New Roman" w:hAnsi="Times New Roman" w:cs="Times New Roman"/>
          <w:b/>
          <w:sz w:val="24"/>
          <w:szCs w:val="24"/>
        </w:rPr>
      </w:pPr>
      <w:r>
        <w:rPr>
          <w:rFonts w:ascii="Times New Roman" w:hAnsi="Times New Roman" w:cs="Times New Roman"/>
          <w:b/>
          <w:sz w:val="24"/>
          <w:szCs w:val="24"/>
        </w:rPr>
        <w:t xml:space="preserve">This handout will be </w:t>
      </w:r>
      <w:r w:rsidR="00336BDF">
        <w:rPr>
          <w:rFonts w:ascii="Times New Roman" w:hAnsi="Times New Roman" w:cs="Times New Roman"/>
          <w:b/>
          <w:sz w:val="24"/>
          <w:szCs w:val="24"/>
        </w:rPr>
        <w:t>used in the large group discussion</w:t>
      </w:r>
      <w:r>
        <w:rPr>
          <w:rFonts w:ascii="Times New Roman" w:hAnsi="Times New Roman" w:cs="Times New Roman"/>
          <w:b/>
          <w:sz w:val="24"/>
          <w:szCs w:val="24"/>
        </w:rPr>
        <w:t xml:space="preserve"> at the June </w:t>
      </w:r>
      <w:r w:rsidRPr="00BC0EF5">
        <w:rPr>
          <w:rFonts w:ascii="Times New Roman" w:hAnsi="Times New Roman" w:cs="Times New Roman"/>
          <w:b/>
          <w:sz w:val="24"/>
          <w:szCs w:val="24"/>
        </w:rPr>
        <w:t>9</w:t>
      </w:r>
      <w:r>
        <w:rPr>
          <w:rFonts w:ascii="Times New Roman" w:hAnsi="Times New Roman" w:cs="Times New Roman"/>
          <w:b/>
          <w:sz w:val="24"/>
          <w:szCs w:val="24"/>
        </w:rPr>
        <w:t>, 2</w:t>
      </w:r>
      <w:r w:rsidRPr="00BC0EF5">
        <w:rPr>
          <w:rFonts w:ascii="Times New Roman" w:hAnsi="Times New Roman" w:cs="Times New Roman"/>
          <w:b/>
          <w:sz w:val="24"/>
          <w:szCs w:val="24"/>
        </w:rPr>
        <w:t>015</w:t>
      </w:r>
      <w:r>
        <w:rPr>
          <w:rFonts w:ascii="Times New Roman" w:hAnsi="Times New Roman" w:cs="Times New Roman"/>
          <w:b/>
          <w:sz w:val="24"/>
          <w:szCs w:val="24"/>
        </w:rPr>
        <w:t xml:space="preserve"> </w:t>
      </w:r>
      <w:r w:rsidR="00336BDF">
        <w:rPr>
          <w:rFonts w:ascii="Times New Roman" w:hAnsi="Times New Roman" w:cs="Times New Roman"/>
          <w:b/>
          <w:sz w:val="24"/>
          <w:szCs w:val="24"/>
        </w:rPr>
        <w:t>R</w:t>
      </w:r>
      <w:r>
        <w:rPr>
          <w:rFonts w:ascii="Times New Roman" w:hAnsi="Times New Roman" w:cs="Times New Roman"/>
          <w:b/>
          <w:sz w:val="24"/>
          <w:szCs w:val="24"/>
        </w:rPr>
        <w:t>oundtable</w:t>
      </w:r>
      <w:r w:rsidR="00336BDF">
        <w:rPr>
          <w:rFonts w:ascii="Times New Roman" w:hAnsi="Times New Roman" w:cs="Times New Roman"/>
          <w:b/>
          <w:sz w:val="24"/>
          <w:szCs w:val="24"/>
        </w:rPr>
        <w:t>. P</w:t>
      </w:r>
      <w:r>
        <w:rPr>
          <w:rFonts w:ascii="Times New Roman" w:hAnsi="Times New Roman" w:cs="Times New Roman"/>
          <w:b/>
          <w:sz w:val="24"/>
          <w:szCs w:val="24"/>
        </w:rPr>
        <w:t>lea</w:t>
      </w:r>
      <w:r w:rsidR="00336BDF">
        <w:rPr>
          <w:rFonts w:ascii="Times New Roman" w:hAnsi="Times New Roman" w:cs="Times New Roman"/>
          <w:b/>
          <w:sz w:val="24"/>
          <w:szCs w:val="24"/>
        </w:rPr>
        <w:t xml:space="preserve">se ponder the questions below.  We hope that you participate in one or more of the following ways: </w:t>
      </w:r>
    </w:p>
    <w:p w:rsidR="00BC0EF5" w:rsidRDefault="00BC0EF5" w:rsidP="00336BDF">
      <w:pPr>
        <w:ind w:left="720" w:right="720"/>
        <w:rPr>
          <w:rFonts w:ascii="Times New Roman" w:hAnsi="Times New Roman" w:cs="Times New Roman"/>
          <w:b/>
          <w:sz w:val="24"/>
          <w:szCs w:val="24"/>
        </w:rPr>
      </w:pPr>
      <w:r w:rsidRPr="00681A28">
        <w:rPr>
          <w:rFonts w:ascii="Times New Roman" w:hAnsi="Times New Roman" w:cs="Times New Roman"/>
          <w:b/>
          <w:sz w:val="24"/>
          <w:szCs w:val="24"/>
        </w:rPr>
        <w:t xml:space="preserve">Option 1: </w:t>
      </w:r>
      <w:r>
        <w:rPr>
          <w:rFonts w:ascii="Times New Roman" w:hAnsi="Times New Roman" w:cs="Times New Roman"/>
          <w:b/>
          <w:sz w:val="24"/>
          <w:szCs w:val="24"/>
        </w:rPr>
        <w:t xml:space="preserve"> R</w:t>
      </w:r>
      <w:r w:rsidRPr="00681A28">
        <w:rPr>
          <w:rFonts w:ascii="Times New Roman" w:hAnsi="Times New Roman" w:cs="Times New Roman"/>
          <w:b/>
          <w:sz w:val="24"/>
          <w:szCs w:val="24"/>
        </w:rPr>
        <w:t xml:space="preserve">eturn the questionnaire through emailing </w:t>
      </w:r>
      <w:hyperlink r:id="rId8" w:history="1">
        <w:r w:rsidR="00681A28" w:rsidRPr="008279A9">
          <w:rPr>
            <w:rStyle w:val="Hyperlink"/>
            <w:rFonts w:ascii="Times New Roman" w:hAnsi="Times New Roman" w:cs="Times New Roman"/>
            <w:b/>
            <w:sz w:val="24"/>
            <w:szCs w:val="24"/>
          </w:rPr>
          <w:t>DEEP.RemediationRoundtable@ct.gov</w:t>
        </w:r>
      </w:hyperlink>
      <w:r w:rsidRPr="00681A28">
        <w:rPr>
          <w:rFonts w:ascii="Times New Roman" w:hAnsi="Times New Roman" w:cs="Times New Roman"/>
          <w:b/>
          <w:sz w:val="24"/>
          <w:szCs w:val="24"/>
        </w:rPr>
        <w:t xml:space="preserve"> by </w:t>
      </w:r>
      <w:r w:rsidR="00336BDF">
        <w:rPr>
          <w:rFonts w:ascii="Times New Roman" w:hAnsi="Times New Roman" w:cs="Times New Roman"/>
          <w:b/>
          <w:sz w:val="24"/>
          <w:szCs w:val="24"/>
        </w:rPr>
        <w:t xml:space="preserve">Friday, </w:t>
      </w:r>
      <w:r w:rsidRPr="00681A28">
        <w:rPr>
          <w:rFonts w:ascii="Times New Roman" w:hAnsi="Times New Roman" w:cs="Times New Roman"/>
          <w:b/>
          <w:sz w:val="24"/>
          <w:szCs w:val="24"/>
        </w:rPr>
        <w:t>June 5</w:t>
      </w:r>
      <w:r w:rsidRPr="00681A28">
        <w:rPr>
          <w:rFonts w:ascii="Times New Roman" w:hAnsi="Times New Roman" w:cs="Times New Roman"/>
          <w:b/>
          <w:sz w:val="24"/>
          <w:szCs w:val="24"/>
          <w:vertAlign w:val="superscript"/>
        </w:rPr>
        <w:t>th</w:t>
      </w:r>
      <w:r w:rsidRPr="00681A28">
        <w:rPr>
          <w:rFonts w:ascii="Times New Roman" w:hAnsi="Times New Roman" w:cs="Times New Roman"/>
          <w:b/>
          <w:sz w:val="24"/>
          <w:szCs w:val="24"/>
        </w:rPr>
        <w:t xml:space="preserve">.  </w:t>
      </w:r>
    </w:p>
    <w:p w:rsidR="00681A28" w:rsidRDefault="00BC0EF5" w:rsidP="00336BDF">
      <w:pPr>
        <w:ind w:left="720" w:right="720"/>
        <w:rPr>
          <w:rFonts w:ascii="Times New Roman" w:hAnsi="Times New Roman" w:cs="Times New Roman"/>
          <w:b/>
          <w:sz w:val="24"/>
          <w:szCs w:val="24"/>
        </w:rPr>
      </w:pPr>
      <w:r>
        <w:rPr>
          <w:rFonts w:ascii="Times New Roman" w:hAnsi="Times New Roman" w:cs="Times New Roman"/>
          <w:b/>
          <w:sz w:val="24"/>
          <w:szCs w:val="24"/>
        </w:rPr>
        <w:t xml:space="preserve">Option 2:  </w:t>
      </w:r>
      <w:r w:rsidR="00681A28">
        <w:rPr>
          <w:rFonts w:ascii="Times New Roman" w:hAnsi="Times New Roman" w:cs="Times New Roman"/>
          <w:b/>
          <w:sz w:val="24"/>
          <w:szCs w:val="24"/>
        </w:rPr>
        <w:t xml:space="preserve">Place </w:t>
      </w:r>
      <w:r>
        <w:rPr>
          <w:rFonts w:ascii="Times New Roman" w:hAnsi="Times New Roman" w:cs="Times New Roman"/>
          <w:b/>
          <w:sz w:val="24"/>
          <w:szCs w:val="24"/>
        </w:rPr>
        <w:t xml:space="preserve">written </w:t>
      </w:r>
      <w:r w:rsidR="00681A28">
        <w:rPr>
          <w:rFonts w:ascii="Times New Roman" w:hAnsi="Times New Roman" w:cs="Times New Roman"/>
          <w:b/>
          <w:sz w:val="24"/>
          <w:szCs w:val="24"/>
        </w:rPr>
        <w:t>responses</w:t>
      </w:r>
      <w:r>
        <w:rPr>
          <w:rFonts w:ascii="Times New Roman" w:hAnsi="Times New Roman" w:cs="Times New Roman"/>
          <w:b/>
          <w:sz w:val="24"/>
          <w:szCs w:val="24"/>
        </w:rPr>
        <w:t xml:space="preserve"> </w:t>
      </w:r>
      <w:r w:rsidR="00681A28">
        <w:rPr>
          <w:rFonts w:ascii="Times New Roman" w:hAnsi="Times New Roman" w:cs="Times New Roman"/>
          <w:b/>
          <w:sz w:val="24"/>
          <w:szCs w:val="24"/>
        </w:rPr>
        <w:t xml:space="preserve">anonymously in </w:t>
      </w:r>
      <w:r w:rsidR="00336BDF">
        <w:rPr>
          <w:rFonts w:ascii="Times New Roman" w:hAnsi="Times New Roman" w:cs="Times New Roman"/>
          <w:b/>
          <w:sz w:val="24"/>
          <w:szCs w:val="24"/>
        </w:rPr>
        <w:t xml:space="preserve">the </w:t>
      </w:r>
      <w:r w:rsidR="00681A28">
        <w:rPr>
          <w:rFonts w:ascii="Times New Roman" w:hAnsi="Times New Roman" w:cs="Times New Roman"/>
          <w:b/>
          <w:sz w:val="24"/>
          <w:szCs w:val="24"/>
        </w:rPr>
        <w:t>collection box at the start of the Roundtable.</w:t>
      </w:r>
    </w:p>
    <w:p w:rsidR="00681A28" w:rsidRDefault="00681A28" w:rsidP="00336BDF">
      <w:pPr>
        <w:ind w:left="720" w:right="720"/>
        <w:rPr>
          <w:rFonts w:ascii="Times New Roman" w:hAnsi="Times New Roman" w:cs="Times New Roman"/>
          <w:b/>
          <w:sz w:val="24"/>
          <w:szCs w:val="24"/>
        </w:rPr>
      </w:pPr>
      <w:r>
        <w:rPr>
          <w:rFonts w:ascii="Times New Roman" w:hAnsi="Times New Roman" w:cs="Times New Roman"/>
          <w:b/>
          <w:sz w:val="24"/>
          <w:szCs w:val="24"/>
        </w:rPr>
        <w:t xml:space="preserve">Option 3:  </w:t>
      </w:r>
      <w:r w:rsidR="00336BDF">
        <w:rPr>
          <w:rFonts w:ascii="Times New Roman" w:hAnsi="Times New Roman" w:cs="Times New Roman"/>
          <w:b/>
          <w:sz w:val="24"/>
          <w:szCs w:val="24"/>
        </w:rPr>
        <w:t>D</w:t>
      </w:r>
      <w:r>
        <w:rPr>
          <w:rFonts w:ascii="Times New Roman" w:hAnsi="Times New Roman" w:cs="Times New Roman"/>
          <w:b/>
          <w:sz w:val="24"/>
          <w:szCs w:val="24"/>
        </w:rPr>
        <w:t>iscuss your responses during the Roundtable, but we ask that you still provide your writ</w:t>
      </w:r>
      <w:r w:rsidR="00336BDF">
        <w:rPr>
          <w:rFonts w:ascii="Times New Roman" w:hAnsi="Times New Roman" w:cs="Times New Roman"/>
          <w:b/>
          <w:sz w:val="24"/>
          <w:szCs w:val="24"/>
        </w:rPr>
        <w:t>ten</w:t>
      </w:r>
      <w:r>
        <w:rPr>
          <w:rFonts w:ascii="Times New Roman" w:hAnsi="Times New Roman" w:cs="Times New Roman"/>
          <w:b/>
          <w:sz w:val="24"/>
          <w:szCs w:val="24"/>
        </w:rPr>
        <w:t xml:space="preserve"> responses</w:t>
      </w:r>
      <w:r w:rsidR="00336BDF">
        <w:rPr>
          <w:rFonts w:ascii="Times New Roman" w:hAnsi="Times New Roman" w:cs="Times New Roman"/>
          <w:b/>
          <w:sz w:val="24"/>
          <w:szCs w:val="24"/>
        </w:rPr>
        <w:t>,</w:t>
      </w:r>
      <w:r>
        <w:rPr>
          <w:rFonts w:ascii="Times New Roman" w:hAnsi="Times New Roman" w:cs="Times New Roman"/>
          <w:b/>
          <w:sz w:val="24"/>
          <w:szCs w:val="24"/>
        </w:rPr>
        <w:t xml:space="preserve"> if possible.</w:t>
      </w:r>
    </w:p>
    <w:p w:rsidR="00BC0EF5" w:rsidRPr="00336BDF" w:rsidRDefault="00BC0EF5" w:rsidP="00681A28">
      <w:pPr>
        <w:rPr>
          <w:rFonts w:ascii="Times New Roman" w:hAnsi="Times New Roman" w:cs="Times New Roman"/>
          <w:b/>
          <w:i/>
          <w:sz w:val="24"/>
          <w:szCs w:val="24"/>
        </w:rPr>
      </w:pPr>
      <w:r w:rsidRPr="00336BDF">
        <w:rPr>
          <w:rFonts w:ascii="Times New Roman" w:hAnsi="Times New Roman" w:cs="Times New Roman"/>
          <w:b/>
          <w:i/>
          <w:sz w:val="24"/>
          <w:szCs w:val="24"/>
        </w:rPr>
        <w:t>These questions are for discussion purposes only and do not reflect the Department</w:t>
      </w:r>
      <w:r w:rsidR="00336BDF" w:rsidRPr="00336BDF">
        <w:rPr>
          <w:rFonts w:ascii="Times New Roman" w:hAnsi="Times New Roman" w:cs="Times New Roman"/>
          <w:b/>
          <w:i/>
          <w:sz w:val="24"/>
          <w:szCs w:val="24"/>
        </w:rPr>
        <w:t>’</w:t>
      </w:r>
      <w:r w:rsidRPr="00336BDF">
        <w:rPr>
          <w:rFonts w:ascii="Times New Roman" w:hAnsi="Times New Roman" w:cs="Times New Roman"/>
          <w:b/>
          <w:i/>
          <w:sz w:val="24"/>
          <w:szCs w:val="24"/>
        </w:rPr>
        <w:t>s policy, guidance</w:t>
      </w:r>
      <w:r w:rsidR="00336BDF" w:rsidRPr="00336BDF">
        <w:rPr>
          <w:rFonts w:ascii="Times New Roman" w:hAnsi="Times New Roman" w:cs="Times New Roman"/>
          <w:b/>
          <w:i/>
          <w:sz w:val="24"/>
          <w:szCs w:val="24"/>
        </w:rPr>
        <w:t>,</w:t>
      </w:r>
      <w:r w:rsidRPr="00336BDF">
        <w:rPr>
          <w:rFonts w:ascii="Times New Roman" w:hAnsi="Times New Roman" w:cs="Times New Roman"/>
          <w:b/>
          <w:i/>
          <w:sz w:val="24"/>
          <w:szCs w:val="24"/>
        </w:rPr>
        <w:t xml:space="preserve"> or interpretation.  </w:t>
      </w:r>
    </w:p>
    <w:p w:rsidR="00F12630" w:rsidRPr="00F12630" w:rsidRDefault="00F12630" w:rsidP="00E768B6">
      <w:pPr>
        <w:rPr>
          <w:rFonts w:ascii="Times New Roman" w:hAnsi="Times New Roman" w:cs="Times New Roman"/>
          <w:sz w:val="24"/>
          <w:szCs w:val="24"/>
        </w:rPr>
      </w:pPr>
    </w:p>
    <w:p w:rsidR="00E768B6" w:rsidRPr="00D63675" w:rsidRDefault="00E768B6" w:rsidP="00E768B6">
      <w:pPr>
        <w:rPr>
          <w:rFonts w:ascii="Times New Roman" w:hAnsi="Times New Roman" w:cs="Times New Roman"/>
          <w:b/>
          <w:sz w:val="36"/>
        </w:rPr>
      </w:pPr>
      <w:r w:rsidRPr="00D63675">
        <w:rPr>
          <w:rFonts w:ascii="Times New Roman" w:hAnsi="Times New Roman" w:cs="Times New Roman"/>
          <w:b/>
          <w:sz w:val="36"/>
        </w:rPr>
        <w:t>95% UCL for SWPC</w:t>
      </w:r>
    </w:p>
    <w:p w:rsidR="00E768B6" w:rsidRPr="00D63675" w:rsidRDefault="00AA548C" w:rsidP="00E768B6">
      <w:pPr>
        <w:pStyle w:val="ListParagraph"/>
        <w:numPr>
          <w:ilvl w:val="0"/>
          <w:numId w:val="1"/>
        </w:numPr>
        <w:rPr>
          <w:rFonts w:ascii="Times New Roman" w:hAnsi="Times New Roman" w:cs="Times New Roman"/>
          <w:sz w:val="24"/>
        </w:rPr>
      </w:pPr>
      <w:r w:rsidRPr="00D63675">
        <w:rPr>
          <w:rFonts w:ascii="Times New Roman" w:hAnsi="Times New Roman" w:cs="Times New Roman"/>
          <w:sz w:val="24"/>
        </w:rPr>
        <w:t xml:space="preserve">Should the regulations allow </w:t>
      </w:r>
      <w:r w:rsidR="00E768B6" w:rsidRPr="00D63675">
        <w:rPr>
          <w:rFonts w:ascii="Times New Roman" w:hAnsi="Times New Roman" w:cs="Times New Roman"/>
          <w:sz w:val="24"/>
        </w:rPr>
        <w:t xml:space="preserve">the use of 95% UCL for SWPC when collecting 12 consecutive </w:t>
      </w:r>
      <w:r w:rsidRPr="00D63675">
        <w:rPr>
          <w:rFonts w:ascii="Times New Roman" w:hAnsi="Times New Roman" w:cs="Times New Roman"/>
          <w:sz w:val="24"/>
        </w:rPr>
        <w:t xml:space="preserve">monthly </w:t>
      </w:r>
      <w:r w:rsidR="00E768B6" w:rsidRPr="00D63675">
        <w:rPr>
          <w:rFonts w:ascii="Times New Roman" w:hAnsi="Times New Roman" w:cs="Times New Roman"/>
          <w:sz w:val="24"/>
        </w:rPr>
        <w:t xml:space="preserve">samples from the monitoring well(s) at the </w:t>
      </w:r>
      <w:r w:rsidR="00336BDF">
        <w:rPr>
          <w:rFonts w:ascii="Times New Roman" w:hAnsi="Times New Roman" w:cs="Times New Roman"/>
          <w:sz w:val="24"/>
        </w:rPr>
        <w:t xml:space="preserve">point of </w:t>
      </w:r>
      <w:r w:rsidR="00E768B6" w:rsidRPr="00D63675">
        <w:rPr>
          <w:rFonts w:ascii="Times New Roman" w:hAnsi="Times New Roman" w:cs="Times New Roman"/>
          <w:sz w:val="24"/>
        </w:rPr>
        <w:t xml:space="preserve">discharge to surface water? </w:t>
      </w:r>
      <w:r w:rsidRPr="00D63675">
        <w:rPr>
          <w:rFonts w:ascii="Times New Roman" w:hAnsi="Times New Roman" w:cs="Times New Roman"/>
          <w:sz w:val="24"/>
        </w:rPr>
        <w:t>One would</w:t>
      </w:r>
      <w:r w:rsidR="00E768B6" w:rsidRPr="00D63675">
        <w:rPr>
          <w:rFonts w:ascii="Times New Roman" w:hAnsi="Times New Roman" w:cs="Times New Roman"/>
          <w:sz w:val="24"/>
        </w:rPr>
        <w:t xml:space="preserve"> not be able to use </w:t>
      </w:r>
      <w:r w:rsidRPr="00D63675">
        <w:rPr>
          <w:rFonts w:ascii="Times New Roman" w:hAnsi="Times New Roman" w:cs="Times New Roman"/>
          <w:sz w:val="24"/>
        </w:rPr>
        <w:t xml:space="preserve">the </w:t>
      </w:r>
      <w:r w:rsidR="00E768B6" w:rsidRPr="00D63675">
        <w:rPr>
          <w:rFonts w:ascii="Times New Roman" w:hAnsi="Times New Roman" w:cs="Times New Roman"/>
          <w:sz w:val="24"/>
        </w:rPr>
        <w:t xml:space="preserve">95% UCL provision in combination with the Alternative SWPC calculation. Would this be a useful </w:t>
      </w:r>
      <w:r w:rsidR="008E0161">
        <w:rPr>
          <w:rFonts w:ascii="Times New Roman" w:hAnsi="Times New Roman" w:cs="Times New Roman"/>
          <w:sz w:val="24"/>
        </w:rPr>
        <w:t xml:space="preserve">and protective </w:t>
      </w:r>
      <w:r w:rsidR="00E768B6" w:rsidRPr="00D63675">
        <w:rPr>
          <w:rFonts w:ascii="Times New Roman" w:hAnsi="Times New Roman" w:cs="Times New Roman"/>
          <w:sz w:val="24"/>
        </w:rPr>
        <w:t xml:space="preserve">provision?  How could we make this a better provision?  </w:t>
      </w: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Bdr>
          <w:top w:val="single" w:sz="4" w:space="1" w:color="auto"/>
          <w:left w:val="single" w:sz="4" w:space="4" w:color="auto"/>
          <w:bottom w:val="single" w:sz="4" w:space="31" w:color="auto"/>
          <w:right w:val="single" w:sz="4" w:space="4" w:color="auto"/>
        </w:pBdr>
        <w:ind w:left="72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Text1"/>
            <w:enabled/>
            <w:calcOnExit w:val="0"/>
            <w:textInput/>
          </w:ffData>
        </w:fldChar>
      </w:r>
      <w:bookmarkStart w:id="0" w:name="Text1"/>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bookmarkStart w:id="1" w:name="_GoBack"/>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bookmarkEnd w:id="1"/>
      <w:r w:rsidRPr="00D63675">
        <w:rPr>
          <w:rFonts w:ascii="Times New Roman" w:hAnsi="Times New Roman" w:cs="Times New Roman"/>
          <w:sz w:val="24"/>
          <w:szCs w:val="24"/>
        </w:rPr>
        <w:fldChar w:fldCharType="end"/>
      </w:r>
      <w:bookmarkEnd w:id="0"/>
    </w:p>
    <w:p w:rsidR="00D63675" w:rsidRPr="00F12630" w:rsidRDefault="00D63675" w:rsidP="00842E14">
      <w:pPr>
        <w:rPr>
          <w:rFonts w:ascii="Times New Roman" w:hAnsi="Times New Roman" w:cs="Times New Roman"/>
          <w:sz w:val="24"/>
          <w:szCs w:val="24"/>
        </w:rPr>
      </w:pPr>
    </w:p>
    <w:p w:rsidR="00842E14" w:rsidRPr="00D63675" w:rsidRDefault="00842E14" w:rsidP="00842E14">
      <w:pPr>
        <w:rPr>
          <w:rFonts w:ascii="Times New Roman" w:hAnsi="Times New Roman" w:cs="Times New Roman"/>
          <w:b/>
          <w:sz w:val="36"/>
        </w:rPr>
      </w:pPr>
      <w:r w:rsidRPr="00D63675">
        <w:rPr>
          <w:rFonts w:ascii="Times New Roman" w:hAnsi="Times New Roman" w:cs="Times New Roman"/>
          <w:b/>
          <w:sz w:val="36"/>
        </w:rPr>
        <w:t xml:space="preserve">Urban Soils </w:t>
      </w:r>
    </w:p>
    <w:p w:rsidR="00842E14" w:rsidRPr="00D63675" w:rsidRDefault="00FA17DB" w:rsidP="00842E14">
      <w:pPr>
        <w:pStyle w:val="xmsonormal"/>
        <w:spacing w:before="0" w:beforeAutospacing="0" w:after="0" w:afterAutospacing="0"/>
        <w:jc w:val="both"/>
        <w:rPr>
          <w:b/>
          <w:color w:val="000000" w:themeColor="text1"/>
        </w:rPr>
      </w:pPr>
      <w:r w:rsidRPr="00D63675">
        <w:rPr>
          <w:b/>
          <w:color w:val="000000" w:themeColor="text1"/>
        </w:rPr>
        <w:t xml:space="preserve">Characterization </w:t>
      </w:r>
    </w:p>
    <w:p w:rsidR="00842E14" w:rsidRPr="00D63675" w:rsidRDefault="00842E14" w:rsidP="00842E14">
      <w:pPr>
        <w:spacing w:after="0" w:line="240" w:lineRule="auto"/>
        <w:jc w:val="both"/>
        <w:rPr>
          <w:rFonts w:ascii="Times New Roman" w:eastAsia="Times New Roman" w:hAnsi="Times New Roman" w:cs="Times New Roman"/>
          <w:color w:val="000000" w:themeColor="text1"/>
          <w:sz w:val="24"/>
          <w:szCs w:val="24"/>
          <w:u w:val="single"/>
        </w:rPr>
      </w:pPr>
    </w:p>
    <w:p w:rsidR="00A73024" w:rsidRPr="00D63675" w:rsidRDefault="00A73024" w:rsidP="00842E14">
      <w:pPr>
        <w:numPr>
          <w:ilvl w:val="0"/>
          <w:numId w:val="1"/>
        </w:numPr>
        <w:spacing w:after="0" w:line="240" w:lineRule="auto"/>
        <w:jc w:val="both"/>
        <w:rPr>
          <w:rFonts w:ascii="Times New Roman" w:eastAsia="Times New Roman" w:hAnsi="Times New Roman" w:cs="Times New Roman"/>
          <w:iCs/>
          <w:color w:val="000000" w:themeColor="text1"/>
          <w:sz w:val="24"/>
          <w:szCs w:val="24"/>
        </w:rPr>
      </w:pPr>
      <w:r w:rsidRPr="00D63675">
        <w:rPr>
          <w:rFonts w:ascii="Times New Roman" w:eastAsia="Times New Roman" w:hAnsi="Times New Roman" w:cs="Times New Roman"/>
          <w:color w:val="000000" w:themeColor="text1"/>
          <w:sz w:val="24"/>
          <w:szCs w:val="24"/>
        </w:rPr>
        <w:t>Since the Urban Soil determination is based primarily on the PMC exception for coal-ash</w:t>
      </w:r>
      <w:r w:rsidR="004918CA" w:rsidRPr="00D63675">
        <w:rPr>
          <w:rFonts w:ascii="Times New Roman" w:eastAsia="Times New Roman" w:hAnsi="Times New Roman" w:cs="Times New Roman"/>
          <w:color w:val="000000" w:themeColor="text1"/>
          <w:sz w:val="24"/>
          <w:szCs w:val="24"/>
        </w:rPr>
        <w:t xml:space="preserve">, </w:t>
      </w:r>
      <w:r w:rsidRPr="00D63675">
        <w:rPr>
          <w:rFonts w:ascii="Times New Roman" w:eastAsia="Times New Roman" w:hAnsi="Times New Roman" w:cs="Times New Roman"/>
          <w:iCs/>
          <w:color w:val="000000" w:themeColor="text1"/>
          <w:sz w:val="24"/>
          <w:szCs w:val="24"/>
        </w:rPr>
        <w:t xml:space="preserve">additional information and/or characterization would also be necessary </w:t>
      </w:r>
      <w:r w:rsidR="004918CA" w:rsidRPr="00D63675">
        <w:rPr>
          <w:rFonts w:ascii="Times New Roman" w:eastAsia="Times New Roman" w:hAnsi="Times New Roman" w:cs="Times New Roman"/>
          <w:iCs/>
          <w:color w:val="000000" w:themeColor="text1"/>
          <w:sz w:val="24"/>
          <w:szCs w:val="24"/>
        </w:rPr>
        <w:t xml:space="preserve">to </w:t>
      </w:r>
      <w:r w:rsidRPr="00D63675">
        <w:rPr>
          <w:rFonts w:ascii="Times New Roman" w:eastAsia="Times New Roman" w:hAnsi="Times New Roman" w:cs="Times New Roman"/>
          <w:iCs/>
          <w:color w:val="000000" w:themeColor="text1"/>
          <w:sz w:val="24"/>
          <w:szCs w:val="24"/>
        </w:rPr>
        <w:t xml:space="preserve">confirm there had not been other site-related releases which would have the potential to contribute similar constituents in a leachable form.  </w:t>
      </w:r>
    </w:p>
    <w:p w:rsidR="00A73024" w:rsidRPr="008E0161" w:rsidRDefault="00A73024" w:rsidP="008E0161">
      <w:pPr>
        <w:numPr>
          <w:ilvl w:val="1"/>
          <w:numId w:val="1"/>
        </w:numPr>
        <w:spacing w:after="0" w:line="240" w:lineRule="auto"/>
        <w:jc w:val="both"/>
        <w:rPr>
          <w:rFonts w:ascii="Times New Roman" w:eastAsia="Times New Roman" w:hAnsi="Times New Roman" w:cs="Times New Roman"/>
          <w:iCs/>
          <w:color w:val="000000" w:themeColor="text1"/>
          <w:sz w:val="24"/>
          <w:szCs w:val="24"/>
        </w:rPr>
      </w:pPr>
      <w:r w:rsidRPr="00D63675">
        <w:rPr>
          <w:rFonts w:ascii="Times New Roman" w:eastAsia="Times New Roman" w:hAnsi="Times New Roman" w:cs="Times New Roman"/>
          <w:color w:val="000000" w:themeColor="text1"/>
          <w:sz w:val="24"/>
          <w:szCs w:val="24"/>
        </w:rPr>
        <w:lastRenderedPageBreak/>
        <w:t xml:space="preserve">What type of evaluation is currently being conducted to document the presence of </w:t>
      </w:r>
      <w:r w:rsidR="008E0161">
        <w:rPr>
          <w:rFonts w:ascii="Times New Roman" w:eastAsia="Times New Roman" w:hAnsi="Times New Roman" w:cs="Times New Roman"/>
          <w:color w:val="000000" w:themeColor="text1"/>
          <w:sz w:val="24"/>
          <w:szCs w:val="24"/>
        </w:rPr>
        <w:t xml:space="preserve">coal ash </w:t>
      </w:r>
      <w:r w:rsidR="008E0161">
        <w:rPr>
          <w:rFonts w:ascii="Times New Roman" w:eastAsia="Times New Roman" w:hAnsi="Times New Roman" w:cs="Times New Roman"/>
          <w:iCs/>
          <w:color w:val="000000" w:themeColor="text1"/>
          <w:sz w:val="24"/>
          <w:szCs w:val="24"/>
        </w:rPr>
        <w:t>(and/or other PMC-exempt materials)</w:t>
      </w:r>
      <w:r w:rsidRPr="008E0161">
        <w:rPr>
          <w:rFonts w:ascii="Times New Roman" w:eastAsia="Times New Roman" w:hAnsi="Times New Roman" w:cs="Times New Roman"/>
          <w:color w:val="000000" w:themeColor="text1"/>
          <w:sz w:val="24"/>
          <w:szCs w:val="24"/>
        </w:rPr>
        <w:t xml:space="preserve"> at a site?  </w:t>
      </w:r>
    </w:p>
    <w:p w:rsidR="00A73024" w:rsidRPr="00D63675" w:rsidRDefault="00FA17DB" w:rsidP="00A73024">
      <w:pPr>
        <w:numPr>
          <w:ilvl w:val="1"/>
          <w:numId w:val="1"/>
        </w:numPr>
        <w:spacing w:after="0" w:line="240" w:lineRule="auto"/>
        <w:jc w:val="both"/>
        <w:rPr>
          <w:rFonts w:ascii="Times New Roman" w:eastAsia="Times New Roman" w:hAnsi="Times New Roman" w:cs="Times New Roman"/>
          <w:iCs/>
          <w:color w:val="000000" w:themeColor="text1"/>
          <w:sz w:val="24"/>
          <w:szCs w:val="24"/>
        </w:rPr>
      </w:pPr>
      <w:r w:rsidRPr="00D63675">
        <w:rPr>
          <w:rFonts w:ascii="Times New Roman" w:eastAsia="Times New Roman" w:hAnsi="Times New Roman" w:cs="Times New Roman"/>
          <w:iCs/>
          <w:color w:val="000000" w:themeColor="text1"/>
          <w:sz w:val="24"/>
          <w:szCs w:val="24"/>
        </w:rPr>
        <w:t xml:space="preserve">What </w:t>
      </w:r>
      <w:r w:rsidR="00A73024" w:rsidRPr="00D63675">
        <w:rPr>
          <w:rFonts w:ascii="Times New Roman" w:eastAsia="Times New Roman" w:hAnsi="Times New Roman" w:cs="Times New Roman"/>
          <w:iCs/>
          <w:color w:val="000000" w:themeColor="text1"/>
          <w:sz w:val="24"/>
          <w:szCs w:val="24"/>
        </w:rPr>
        <w:t xml:space="preserve">should be the future </w:t>
      </w:r>
      <w:r w:rsidRPr="00D63675">
        <w:rPr>
          <w:rFonts w:ascii="Times New Roman" w:eastAsia="Times New Roman" w:hAnsi="Times New Roman" w:cs="Times New Roman"/>
          <w:iCs/>
          <w:color w:val="000000" w:themeColor="text1"/>
          <w:sz w:val="24"/>
          <w:szCs w:val="24"/>
        </w:rPr>
        <w:t xml:space="preserve">level of characterization </w:t>
      </w:r>
      <w:r w:rsidR="00A73024" w:rsidRPr="00D63675">
        <w:rPr>
          <w:rFonts w:ascii="Times New Roman" w:eastAsia="Times New Roman" w:hAnsi="Times New Roman" w:cs="Times New Roman"/>
          <w:iCs/>
          <w:color w:val="000000" w:themeColor="text1"/>
          <w:sz w:val="24"/>
          <w:szCs w:val="24"/>
        </w:rPr>
        <w:t>to</w:t>
      </w:r>
      <w:r w:rsidRPr="00D63675">
        <w:rPr>
          <w:rFonts w:ascii="Times New Roman" w:eastAsia="Times New Roman" w:hAnsi="Times New Roman" w:cs="Times New Roman"/>
          <w:iCs/>
          <w:color w:val="000000" w:themeColor="text1"/>
          <w:sz w:val="24"/>
          <w:szCs w:val="24"/>
        </w:rPr>
        <w:t xml:space="preserve"> appropriate</w:t>
      </w:r>
      <w:r w:rsidR="00A73024" w:rsidRPr="00D63675">
        <w:rPr>
          <w:rFonts w:ascii="Times New Roman" w:eastAsia="Times New Roman" w:hAnsi="Times New Roman" w:cs="Times New Roman"/>
          <w:iCs/>
          <w:color w:val="000000" w:themeColor="text1"/>
          <w:sz w:val="24"/>
          <w:szCs w:val="24"/>
        </w:rPr>
        <w:t>ly</w:t>
      </w:r>
      <w:r w:rsidRPr="00D63675">
        <w:rPr>
          <w:rFonts w:ascii="Times New Roman" w:eastAsia="Times New Roman" w:hAnsi="Times New Roman" w:cs="Times New Roman"/>
          <w:iCs/>
          <w:color w:val="000000" w:themeColor="text1"/>
          <w:sz w:val="24"/>
          <w:szCs w:val="24"/>
        </w:rPr>
        <w:t xml:space="preserve"> identify and define the presence of Urban Soil at </w:t>
      </w:r>
      <w:r w:rsidR="00A73024" w:rsidRPr="00D63675">
        <w:rPr>
          <w:rFonts w:ascii="Times New Roman" w:eastAsia="Times New Roman" w:hAnsi="Times New Roman" w:cs="Times New Roman"/>
          <w:iCs/>
          <w:color w:val="000000" w:themeColor="text1"/>
          <w:sz w:val="24"/>
          <w:szCs w:val="24"/>
        </w:rPr>
        <w:t>a</w:t>
      </w:r>
      <w:r w:rsidRPr="00D63675">
        <w:rPr>
          <w:rFonts w:ascii="Times New Roman" w:eastAsia="Times New Roman" w:hAnsi="Times New Roman" w:cs="Times New Roman"/>
          <w:iCs/>
          <w:color w:val="000000" w:themeColor="text1"/>
          <w:sz w:val="24"/>
          <w:szCs w:val="24"/>
        </w:rPr>
        <w:t xml:space="preserve"> site? </w:t>
      </w:r>
    </w:p>
    <w:p w:rsidR="00A73024" w:rsidRPr="00D63675" w:rsidRDefault="00A73024" w:rsidP="00A73024">
      <w:pPr>
        <w:numPr>
          <w:ilvl w:val="1"/>
          <w:numId w:val="1"/>
        </w:numPr>
        <w:spacing w:after="0" w:line="240" w:lineRule="auto"/>
        <w:jc w:val="both"/>
        <w:rPr>
          <w:rFonts w:ascii="Times New Roman" w:eastAsia="Times New Roman" w:hAnsi="Times New Roman" w:cs="Times New Roman"/>
          <w:iCs/>
          <w:color w:val="000000" w:themeColor="text1"/>
          <w:sz w:val="24"/>
          <w:szCs w:val="24"/>
        </w:rPr>
      </w:pPr>
      <w:r w:rsidRPr="00D63675">
        <w:rPr>
          <w:rFonts w:ascii="Times New Roman" w:eastAsia="Times New Roman" w:hAnsi="Times New Roman" w:cs="Times New Roman"/>
          <w:iCs/>
          <w:color w:val="000000" w:themeColor="text1"/>
          <w:sz w:val="24"/>
          <w:szCs w:val="24"/>
        </w:rPr>
        <w:t xml:space="preserve">How </w:t>
      </w:r>
      <w:r w:rsidR="008E0161">
        <w:rPr>
          <w:rFonts w:ascii="Times New Roman" w:eastAsia="Times New Roman" w:hAnsi="Times New Roman" w:cs="Times New Roman"/>
          <w:iCs/>
          <w:color w:val="000000" w:themeColor="text1"/>
          <w:sz w:val="24"/>
          <w:szCs w:val="24"/>
        </w:rPr>
        <w:t>should</w:t>
      </w:r>
      <w:r w:rsidRPr="00D63675">
        <w:rPr>
          <w:rFonts w:ascii="Times New Roman" w:eastAsia="Times New Roman" w:hAnsi="Times New Roman" w:cs="Times New Roman"/>
          <w:iCs/>
          <w:color w:val="000000" w:themeColor="text1"/>
          <w:sz w:val="24"/>
          <w:szCs w:val="24"/>
        </w:rPr>
        <w:t xml:space="preserve"> </w:t>
      </w:r>
      <w:r w:rsidR="00336BDF">
        <w:rPr>
          <w:rFonts w:ascii="Times New Roman" w:eastAsia="Times New Roman" w:hAnsi="Times New Roman" w:cs="Times New Roman"/>
          <w:iCs/>
          <w:color w:val="000000" w:themeColor="text1"/>
          <w:sz w:val="24"/>
          <w:szCs w:val="24"/>
        </w:rPr>
        <w:t>one</w:t>
      </w:r>
      <w:r w:rsidRPr="00D63675">
        <w:rPr>
          <w:rFonts w:ascii="Times New Roman" w:eastAsia="Times New Roman" w:hAnsi="Times New Roman" w:cs="Times New Roman"/>
          <w:iCs/>
          <w:color w:val="000000" w:themeColor="text1"/>
          <w:sz w:val="24"/>
          <w:szCs w:val="24"/>
        </w:rPr>
        <w:t xml:space="preserve"> discern the Urban Soil from a release area</w:t>
      </w:r>
      <w:r w:rsidR="00A57505" w:rsidRPr="00D63675">
        <w:rPr>
          <w:rFonts w:ascii="Times New Roman" w:eastAsia="Times New Roman" w:hAnsi="Times New Roman" w:cs="Times New Roman"/>
          <w:iCs/>
          <w:color w:val="000000" w:themeColor="text1"/>
          <w:sz w:val="24"/>
          <w:szCs w:val="24"/>
        </w:rPr>
        <w:t>, especially in situations where there are individual releases of similar constituents</w:t>
      </w:r>
      <w:r w:rsidRPr="00D63675">
        <w:rPr>
          <w:rFonts w:ascii="Times New Roman" w:eastAsia="Times New Roman" w:hAnsi="Times New Roman" w:cs="Times New Roman"/>
          <w:iCs/>
          <w:color w:val="000000" w:themeColor="text1"/>
          <w:sz w:val="24"/>
          <w:szCs w:val="24"/>
        </w:rPr>
        <w:t xml:space="preserve">? </w:t>
      </w:r>
    </w:p>
    <w:p w:rsidR="00842E14" w:rsidRPr="00D63675" w:rsidRDefault="00842E14" w:rsidP="00842E14">
      <w:pPr>
        <w:spacing w:after="0" w:line="240" w:lineRule="auto"/>
        <w:jc w:val="both"/>
        <w:rPr>
          <w:rFonts w:ascii="Times New Roman" w:eastAsia="Times New Roman" w:hAnsi="Times New Roman" w:cs="Times New Roman"/>
          <w:color w:val="000000" w:themeColor="text1"/>
          <w:sz w:val="24"/>
          <w:szCs w:val="24"/>
        </w:rPr>
      </w:pPr>
    </w:p>
    <w:p w:rsidR="00D63675" w:rsidRPr="00D63675" w:rsidRDefault="00D63675" w:rsidP="00D63675">
      <w:pPr>
        <w:ind w:left="630"/>
        <w:rPr>
          <w:rFonts w:ascii="Times New Roman" w:eastAsia="Times New Roman" w:hAnsi="Times New Roman" w:cs="Times New Roman"/>
          <w:color w:val="000000" w:themeColor="text1"/>
          <w:sz w:val="24"/>
          <w:szCs w:val="24"/>
        </w:rPr>
      </w:pPr>
      <w:r w:rsidRPr="00D63675">
        <w:rPr>
          <w:rFonts w:ascii="Times New Roman" w:hAnsi="Times New Roman" w:cs="Times New Roman"/>
          <w:sz w:val="24"/>
        </w:rPr>
        <w:t>Response:</w:t>
      </w:r>
    </w:p>
    <w:p w:rsidR="00D63675" w:rsidRPr="00D63675" w:rsidRDefault="00D63675" w:rsidP="00D63675">
      <w:pPr>
        <w:pBdr>
          <w:top w:val="single" w:sz="4" w:space="1" w:color="auto"/>
          <w:left w:val="single" w:sz="4" w:space="4" w:color="auto"/>
          <w:bottom w:val="single" w:sz="4" w:space="31" w:color="auto"/>
          <w:right w:val="single" w:sz="4" w:space="4" w:color="auto"/>
        </w:pBdr>
        <w:ind w:left="72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00336BDF"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D63675" w:rsidRDefault="00D63675" w:rsidP="00842E14">
      <w:pPr>
        <w:spacing w:after="0" w:line="240" w:lineRule="auto"/>
        <w:jc w:val="both"/>
        <w:rPr>
          <w:rFonts w:ascii="Times New Roman" w:eastAsia="Times New Roman" w:hAnsi="Times New Roman" w:cs="Times New Roman"/>
          <w:color w:val="000000" w:themeColor="text1"/>
          <w:sz w:val="24"/>
          <w:szCs w:val="24"/>
        </w:rPr>
      </w:pPr>
    </w:p>
    <w:p w:rsidR="00842E14" w:rsidRPr="00D63675" w:rsidRDefault="00842E14" w:rsidP="00842E14">
      <w:pPr>
        <w:spacing w:after="0" w:line="240" w:lineRule="auto"/>
        <w:jc w:val="both"/>
        <w:rPr>
          <w:rFonts w:ascii="Times New Roman" w:eastAsia="Times New Roman" w:hAnsi="Times New Roman" w:cs="Times New Roman"/>
          <w:b/>
          <w:color w:val="000000" w:themeColor="text1"/>
          <w:sz w:val="24"/>
          <w:szCs w:val="24"/>
        </w:rPr>
      </w:pPr>
      <w:r w:rsidRPr="00D63675">
        <w:rPr>
          <w:rFonts w:ascii="Times New Roman" w:eastAsia="Times New Roman" w:hAnsi="Times New Roman" w:cs="Times New Roman"/>
          <w:b/>
          <w:color w:val="000000" w:themeColor="text1"/>
          <w:sz w:val="24"/>
          <w:szCs w:val="24"/>
        </w:rPr>
        <w:t>Thresholds</w:t>
      </w:r>
    </w:p>
    <w:p w:rsidR="00842E14" w:rsidRPr="00D63675" w:rsidRDefault="00842E14" w:rsidP="00842E14">
      <w:pPr>
        <w:spacing w:after="0" w:line="240" w:lineRule="auto"/>
        <w:jc w:val="both"/>
        <w:rPr>
          <w:rFonts w:ascii="Times New Roman" w:eastAsia="Times New Roman" w:hAnsi="Times New Roman" w:cs="Times New Roman"/>
          <w:color w:val="000000" w:themeColor="text1"/>
          <w:sz w:val="24"/>
          <w:szCs w:val="24"/>
          <w:u w:val="single"/>
        </w:rPr>
      </w:pPr>
    </w:p>
    <w:p w:rsidR="00842E14" w:rsidRPr="00D63675" w:rsidRDefault="00842E14" w:rsidP="00842E14">
      <w:pPr>
        <w:numPr>
          <w:ilvl w:val="0"/>
          <w:numId w:val="1"/>
        </w:numPr>
        <w:spacing w:after="0" w:line="240" w:lineRule="auto"/>
        <w:jc w:val="both"/>
        <w:rPr>
          <w:rFonts w:ascii="Times New Roman" w:eastAsia="Times New Roman" w:hAnsi="Times New Roman" w:cs="Times New Roman"/>
          <w:color w:val="000000" w:themeColor="text1"/>
          <w:sz w:val="24"/>
          <w:szCs w:val="24"/>
        </w:rPr>
      </w:pPr>
      <w:r w:rsidRPr="00D63675">
        <w:rPr>
          <w:rFonts w:ascii="Times New Roman" w:eastAsia="Times New Roman" w:hAnsi="Times New Roman" w:cs="Times New Roman"/>
          <w:color w:val="000000" w:themeColor="text1"/>
          <w:sz w:val="24"/>
          <w:szCs w:val="24"/>
        </w:rPr>
        <w:t xml:space="preserve">The </w:t>
      </w:r>
      <w:hyperlink r:id="rId9" w:history="1">
        <w:r w:rsidRPr="00B66992">
          <w:rPr>
            <w:rStyle w:val="Hyperlink"/>
            <w:rFonts w:ascii="Times New Roman" w:eastAsia="Times New Roman" w:hAnsi="Times New Roman" w:cs="Times New Roman"/>
            <w:sz w:val="24"/>
            <w:szCs w:val="24"/>
          </w:rPr>
          <w:t>Discussion Document</w:t>
        </w:r>
      </w:hyperlink>
      <w:r w:rsidRPr="00D63675">
        <w:rPr>
          <w:rFonts w:ascii="Times New Roman" w:eastAsia="Times New Roman" w:hAnsi="Times New Roman" w:cs="Times New Roman"/>
          <w:color w:val="000000" w:themeColor="text1"/>
          <w:sz w:val="24"/>
          <w:szCs w:val="24"/>
        </w:rPr>
        <w:t xml:space="preserve"> includes a table of maximum concentration thresholds as part of the characterization process for Urban Soils.  There have been suggestions that a lower threshold </w:t>
      </w:r>
      <w:r w:rsidR="00E956A9" w:rsidRPr="00D63675">
        <w:rPr>
          <w:rFonts w:ascii="Times New Roman" w:eastAsia="Times New Roman" w:hAnsi="Times New Roman" w:cs="Times New Roman"/>
          <w:color w:val="000000" w:themeColor="text1"/>
          <w:sz w:val="24"/>
          <w:szCs w:val="24"/>
        </w:rPr>
        <w:t xml:space="preserve">be set, but allow for </w:t>
      </w:r>
      <w:r w:rsidRPr="00D63675">
        <w:rPr>
          <w:rFonts w:ascii="Times New Roman" w:eastAsia="Times New Roman" w:hAnsi="Times New Roman" w:cs="Times New Roman"/>
          <w:color w:val="000000" w:themeColor="text1"/>
          <w:sz w:val="24"/>
          <w:szCs w:val="24"/>
        </w:rPr>
        <w:t xml:space="preserve">statistical exceedances. </w:t>
      </w:r>
      <w:r w:rsidR="0040429D" w:rsidRPr="00D63675">
        <w:rPr>
          <w:rFonts w:ascii="Times New Roman" w:eastAsia="Times New Roman" w:hAnsi="Times New Roman" w:cs="Times New Roman"/>
          <w:color w:val="000000" w:themeColor="text1"/>
          <w:sz w:val="24"/>
          <w:szCs w:val="24"/>
        </w:rPr>
        <w:t xml:space="preserve">The </w:t>
      </w:r>
      <w:r w:rsidRPr="00D63675">
        <w:rPr>
          <w:rFonts w:ascii="Times New Roman" w:eastAsia="Times New Roman" w:hAnsi="Times New Roman" w:cs="Times New Roman"/>
          <w:color w:val="000000" w:themeColor="text1"/>
          <w:sz w:val="24"/>
          <w:szCs w:val="24"/>
        </w:rPr>
        <w:t>Department is open to suggestions on the most workable approach.</w:t>
      </w:r>
    </w:p>
    <w:p w:rsidR="00842E14" w:rsidRPr="00D63675" w:rsidRDefault="00842E14" w:rsidP="00842E14">
      <w:pPr>
        <w:spacing w:after="0" w:line="240" w:lineRule="auto"/>
        <w:jc w:val="both"/>
        <w:rPr>
          <w:rFonts w:ascii="Times New Roman" w:eastAsia="Times New Roman" w:hAnsi="Times New Roman" w:cs="Times New Roman"/>
          <w:color w:val="000000" w:themeColor="text1"/>
          <w:sz w:val="24"/>
          <w:szCs w:val="24"/>
        </w:rPr>
      </w:pP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Bdr>
          <w:top w:val="single" w:sz="4" w:space="1" w:color="auto"/>
          <w:left w:val="single" w:sz="4" w:space="4" w:color="auto"/>
          <w:bottom w:val="single" w:sz="4" w:space="31" w:color="auto"/>
          <w:right w:val="single" w:sz="4" w:space="4" w:color="auto"/>
        </w:pBdr>
        <w:ind w:left="72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Text1"/>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D63675" w:rsidRDefault="00D63675" w:rsidP="00842E14">
      <w:pPr>
        <w:spacing w:after="0" w:line="240" w:lineRule="auto"/>
        <w:jc w:val="both"/>
        <w:rPr>
          <w:rFonts w:ascii="Times New Roman" w:eastAsia="Times New Roman" w:hAnsi="Times New Roman" w:cs="Times New Roman"/>
          <w:color w:val="000000" w:themeColor="text1"/>
          <w:sz w:val="24"/>
          <w:szCs w:val="24"/>
        </w:rPr>
      </w:pPr>
    </w:p>
    <w:p w:rsidR="00842E14" w:rsidRPr="00D63675" w:rsidRDefault="00842E14" w:rsidP="00842E14">
      <w:pPr>
        <w:spacing w:after="0" w:line="240" w:lineRule="auto"/>
        <w:jc w:val="both"/>
        <w:rPr>
          <w:rFonts w:ascii="Times New Roman" w:eastAsia="Times New Roman" w:hAnsi="Times New Roman" w:cs="Times New Roman"/>
          <w:b/>
          <w:sz w:val="24"/>
          <w:szCs w:val="24"/>
        </w:rPr>
      </w:pPr>
      <w:r w:rsidRPr="00D63675">
        <w:rPr>
          <w:rFonts w:ascii="Times New Roman" w:eastAsia="Times New Roman" w:hAnsi="Times New Roman" w:cs="Times New Roman"/>
          <w:b/>
          <w:sz w:val="24"/>
          <w:szCs w:val="24"/>
        </w:rPr>
        <w:t>Dredge Fill</w:t>
      </w:r>
    </w:p>
    <w:p w:rsidR="00842E14" w:rsidRPr="00D63675" w:rsidRDefault="00842E14" w:rsidP="00842E14">
      <w:pPr>
        <w:spacing w:after="0" w:line="240" w:lineRule="auto"/>
        <w:jc w:val="both"/>
        <w:rPr>
          <w:rFonts w:ascii="Times New Roman" w:eastAsia="Times New Roman" w:hAnsi="Times New Roman" w:cs="Times New Roman"/>
          <w:b/>
          <w:sz w:val="24"/>
          <w:szCs w:val="24"/>
        </w:rPr>
      </w:pPr>
    </w:p>
    <w:p w:rsidR="00842E14" w:rsidRPr="00D63675" w:rsidRDefault="00842E14" w:rsidP="00842E14">
      <w:pPr>
        <w:numPr>
          <w:ilvl w:val="0"/>
          <w:numId w:val="1"/>
        </w:numPr>
        <w:spacing w:after="0" w:line="240" w:lineRule="auto"/>
        <w:jc w:val="both"/>
        <w:rPr>
          <w:rFonts w:ascii="Times New Roman" w:eastAsia="Times New Roman" w:hAnsi="Times New Roman" w:cs="Times New Roman"/>
          <w:color w:val="000000" w:themeColor="text1"/>
          <w:sz w:val="24"/>
          <w:szCs w:val="24"/>
        </w:rPr>
      </w:pPr>
      <w:r w:rsidRPr="00D63675">
        <w:rPr>
          <w:rFonts w:ascii="Times New Roman" w:eastAsia="Times New Roman" w:hAnsi="Times New Roman" w:cs="Times New Roman"/>
          <w:color w:val="000000" w:themeColor="text1"/>
          <w:sz w:val="24"/>
          <w:szCs w:val="24"/>
        </w:rPr>
        <w:t xml:space="preserve">One of the conditions for meeting the definition of Urban Soil is that </w:t>
      </w:r>
      <w:r w:rsidR="0040429D" w:rsidRPr="00D63675">
        <w:rPr>
          <w:rFonts w:ascii="Times New Roman" w:eastAsia="Times New Roman" w:hAnsi="Times New Roman" w:cs="Times New Roman"/>
          <w:color w:val="000000" w:themeColor="text1"/>
          <w:sz w:val="24"/>
          <w:szCs w:val="24"/>
        </w:rPr>
        <w:t xml:space="preserve">it </w:t>
      </w:r>
      <w:r w:rsidRPr="00D63675">
        <w:rPr>
          <w:rFonts w:ascii="Times New Roman" w:eastAsia="Times New Roman" w:hAnsi="Times New Roman" w:cs="Times New Roman"/>
          <w:color w:val="000000" w:themeColor="text1"/>
          <w:sz w:val="24"/>
          <w:szCs w:val="24"/>
        </w:rPr>
        <w:t xml:space="preserve">either has no PMC exceedances or that the material meets one of the exemptions for PMC.  </w:t>
      </w:r>
      <w:r w:rsidR="00E956A9" w:rsidRPr="00D63675">
        <w:rPr>
          <w:rFonts w:ascii="Times New Roman" w:eastAsia="Times New Roman" w:hAnsi="Times New Roman" w:cs="Times New Roman"/>
          <w:color w:val="000000" w:themeColor="text1"/>
          <w:sz w:val="24"/>
          <w:szCs w:val="24"/>
        </w:rPr>
        <w:t>Since dredging frequently encounters sediments that have been impacted by industrial releases</w:t>
      </w:r>
      <w:r w:rsidR="006176E3">
        <w:rPr>
          <w:rFonts w:ascii="Times New Roman" w:eastAsia="Times New Roman" w:hAnsi="Times New Roman" w:cs="Times New Roman"/>
          <w:color w:val="000000" w:themeColor="text1"/>
          <w:sz w:val="24"/>
          <w:szCs w:val="24"/>
        </w:rPr>
        <w:t>,</w:t>
      </w:r>
      <w:r w:rsidR="00E956A9" w:rsidRPr="00D63675">
        <w:rPr>
          <w:rFonts w:ascii="Times New Roman" w:eastAsia="Times New Roman" w:hAnsi="Times New Roman" w:cs="Times New Roman"/>
          <w:color w:val="000000" w:themeColor="text1"/>
          <w:sz w:val="24"/>
          <w:szCs w:val="24"/>
        </w:rPr>
        <w:t xml:space="preserve"> t</w:t>
      </w:r>
      <w:r w:rsidRPr="00D63675">
        <w:rPr>
          <w:rFonts w:ascii="Times New Roman" w:eastAsia="Times New Roman" w:hAnsi="Times New Roman" w:cs="Times New Roman"/>
          <w:color w:val="000000" w:themeColor="text1"/>
          <w:sz w:val="24"/>
          <w:szCs w:val="24"/>
        </w:rPr>
        <w:t xml:space="preserve">he Department is seeking suggestions </w:t>
      </w:r>
      <w:r w:rsidR="0040429D" w:rsidRPr="00D63675">
        <w:rPr>
          <w:rFonts w:ascii="Times New Roman" w:eastAsia="Times New Roman" w:hAnsi="Times New Roman" w:cs="Times New Roman"/>
          <w:color w:val="000000" w:themeColor="text1"/>
          <w:sz w:val="24"/>
          <w:szCs w:val="24"/>
        </w:rPr>
        <w:t xml:space="preserve">for </w:t>
      </w:r>
      <w:r w:rsidRPr="00D63675">
        <w:rPr>
          <w:rFonts w:ascii="Times New Roman" w:eastAsia="Times New Roman" w:hAnsi="Times New Roman" w:cs="Times New Roman"/>
          <w:color w:val="000000" w:themeColor="text1"/>
          <w:sz w:val="24"/>
          <w:szCs w:val="24"/>
        </w:rPr>
        <w:t>a self-implementing process to address the different leachability issues and COCs</w:t>
      </w:r>
      <w:r w:rsidR="00E956A9" w:rsidRPr="00D63675">
        <w:rPr>
          <w:rFonts w:ascii="Times New Roman" w:eastAsia="Times New Roman" w:hAnsi="Times New Roman" w:cs="Times New Roman"/>
          <w:color w:val="000000" w:themeColor="text1"/>
          <w:sz w:val="24"/>
          <w:szCs w:val="24"/>
        </w:rPr>
        <w:t xml:space="preserve"> in dredge fill that might be encountered in Urban Soil</w:t>
      </w:r>
      <w:r w:rsidRPr="00D63675">
        <w:rPr>
          <w:rFonts w:ascii="Times New Roman" w:eastAsia="Times New Roman" w:hAnsi="Times New Roman" w:cs="Times New Roman"/>
          <w:color w:val="000000" w:themeColor="text1"/>
          <w:sz w:val="24"/>
          <w:szCs w:val="24"/>
        </w:rPr>
        <w:t>.</w:t>
      </w:r>
    </w:p>
    <w:p w:rsidR="00842E14" w:rsidRPr="00D63675" w:rsidRDefault="00842E14" w:rsidP="00842E14">
      <w:pPr>
        <w:spacing w:after="0" w:line="240" w:lineRule="auto"/>
        <w:ind w:left="720"/>
        <w:jc w:val="both"/>
        <w:rPr>
          <w:rFonts w:ascii="Times New Roman" w:eastAsia="Times New Roman" w:hAnsi="Times New Roman" w:cs="Times New Roman"/>
          <w:color w:val="000000" w:themeColor="text1"/>
          <w:sz w:val="24"/>
          <w:szCs w:val="24"/>
        </w:rPr>
      </w:pPr>
    </w:p>
    <w:p w:rsidR="00842E14" w:rsidRPr="00D63675" w:rsidRDefault="00842E14" w:rsidP="00842E14">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D63675">
        <w:rPr>
          <w:rFonts w:ascii="Times New Roman" w:eastAsia="Times New Roman" w:hAnsi="Times New Roman" w:cs="Times New Roman"/>
          <w:color w:val="000000" w:themeColor="text1"/>
          <w:sz w:val="24"/>
          <w:szCs w:val="24"/>
        </w:rPr>
        <w:t xml:space="preserve">For fill that might be mixed with dredged material, what approaches would be appropriate for determining whether the dredge portion of the fill has leachable metals, rather than having no industrial impacts? </w:t>
      </w:r>
    </w:p>
    <w:p w:rsidR="00842E14" w:rsidRPr="00D63675" w:rsidRDefault="00842E14" w:rsidP="00842E14">
      <w:pPr>
        <w:spacing w:after="0" w:line="240" w:lineRule="auto"/>
        <w:ind w:left="1080"/>
        <w:jc w:val="both"/>
        <w:rPr>
          <w:rFonts w:ascii="Times New Roman" w:eastAsia="Times New Roman" w:hAnsi="Times New Roman" w:cs="Times New Roman"/>
          <w:color w:val="000000" w:themeColor="text1"/>
          <w:sz w:val="24"/>
          <w:szCs w:val="24"/>
        </w:rPr>
      </w:pPr>
      <w:r w:rsidRPr="00D63675">
        <w:rPr>
          <w:rFonts w:ascii="Times New Roman" w:eastAsia="Times New Roman" w:hAnsi="Times New Roman" w:cs="Times New Roman"/>
          <w:color w:val="000000" w:themeColor="text1"/>
          <w:sz w:val="24"/>
          <w:szCs w:val="24"/>
        </w:rPr>
        <w:t xml:space="preserve"> </w:t>
      </w:r>
    </w:p>
    <w:p w:rsidR="00842E14" w:rsidRPr="00D63675" w:rsidRDefault="00842E14" w:rsidP="00842E14">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D63675">
        <w:rPr>
          <w:rFonts w:ascii="Times New Roman" w:eastAsia="Times New Roman" w:hAnsi="Times New Roman" w:cs="Times New Roman"/>
          <w:color w:val="000000" w:themeColor="text1"/>
          <w:sz w:val="24"/>
          <w:szCs w:val="24"/>
        </w:rPr>
        <w:t>Other than simply the proximity of a source of contaminated sediment, or requiring SPLP testing, what could be used to determine whether dredge fill is impaired and would represent a leaching risk?</w:t>
      </w:r>
    </w:p>
    <w:p w:rsidR="00D63675" w:rsidRDefault="00D63675" w:rsidP="00D63675">
      <w:pPr>
        <w:spacing w:after="0" w:line="240" w:lineRule="auto"/>
        <w:jc w:val="both"/>
        <w:rPr>
          <w:rFonts w:ascii="Times New Roman" w:eastAsia="Times New Roman" w:hAnsi="Times New Roman" w:cs="Times New Roman"/>
          <w:color w:val="000000" w:themeColor="text1"/>
          <w:sz w:val="24"/>
          <w:szCs w:val="24"/>
        </w:rPr>
      </w:pPr>
    </w:p>
    <w:p w:rsidR="00681A28" w:rsidRPr="00D63675" w:rsidRDefault="00681A28" w:rsidP="00D63675">
      <w:pPr>
        <w:spacing w:after="0" w:line="240" w:lineRule="auto"/>
        <w:jc w:val="both"/>
        <w:rPr>
          <w:rFonts w:ascii="Times New Roman" w:eastAsia="Times New Roman" w:hAnsi="Times New Roman" w:cs="Times New Roman"/>
          <w:color w:val="000000" w:themeColor="text1"/>
          <w:sz w:val="24"/>
          <w:szCs w:val="24"/>
        </w:rPr>
      </w:pPr>
    </w:p>
    <w:p w:rsidR="006176E3" w:rsidRDefault="006176E3">
      <w:pPr>
        <w:rPr>
          <w:rFonts w:ascii="Times New Roman" w:hAnsi="Times New Roman" w:cs="Times New Roman"/>
          <w:sz w:val="24"/>
        </w:rPr>
      </w:pPr>
      <w:r>
        <w:rPr>
          <w:rFonts w:ascii="Times New Roman" w:hAnsi="Times New Roman" w:cs="Times New Roman"/>
          <w:sz w:val="24"/>
        </w:rPr>
        <w:br w:type="page"/>
      </w: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lastRenderedPageBreak/>
        <w:t>Response:</w:t>
      </w:r>
    </w:p>
    <w:p w:rsidR="00D63675" w:rsidRPr="00D63675" w:rsidRDefault="00D63675" w:rsidP="00D63675">
      <w:pPr>
        <w:pBdr>
          <w:top w:val="single" w:sz="4" w:space="1" w:color="auto"/>
          <w:left w:val="single" w:sz="4" w:space="4" w:color="auto"/>
          <w:bottom w:val="single" w:sz="4" w:space="31" w:color="auto"/>
          <w:right w:val="single" w:sz="4" w:space="4" w:color="auto"/>
        </w:pBdr>
        <w:ind w:left="72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Text1"/>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D63675" w:rsidRDefault="00D63675" w:rsidP="00842E14">
      <w:pPr>
        <w:spacing w:after="0" w:line="240" w:lineRule="auto"/>
        <w:jc w:val="both"/>
        <w:rPr>
          <w:rFonts w:ascii="Times New Roman" w:hAnsi="Times New Roman" w:cs="Times New Roman"/>
          <w:b/>
          <w:color w:val="000000" w:themeColor="text1"/>
          <w:sz w:val="24"/>
          <w:szCs w:val="24"/>
        </w:rPr>
      </w:pPr>
    </w:p>
    <w:p w:rsidR="00842E14" w:rsidRPr="00D63675" w:rsidRDefault="00842E14" w:rsidP="00842E14">
      <w:pPr>
        <w:spacing w:after="0" w:line="240" w:lineRule="auto"/>
        <w:jc w:val="both"/>
        <w:rPr>
          <w:rFonts w:ascii="Times New Roman" w:hAnsi="Times New Roman" w:cs="Times New Roman"/>
          <w:b/>
          <w:color w:val="000000" w:themeColor="text1"/>
          <w:sz w:val="24"/>
          <w:szCs w:val="24"/>
        </w:rPr>
      </w:pPr>
      <w:r w:rsidRPr="00D63675">
        <w:rPr>
          <w:rFonts w:ascii="Times New Roman" w:hAnsi="Times New Roman" w:cs="Times New Roman"/>
          <w:b/>
          <w:color w:val="000000" w:themeColor="text1"/>
          <w:sz w:val="24"/>
          <w:szCs w:val="24"/>
        </w:rPr>
        <w:t>Petroleum Hydrocarbons</w:t>
      </w:r>
    </w:p>
    <w:p w:rsidR="00842E14" w:rsidRPr="00D63675" w:rsidRDefault="00842E14" w:rsidP="00842E14">
      <w:pPr>
        <w:spacing w:after="0" w:line="240" w:lineRule="auto"/>
        <w:jc w:val="both"/>
        <w:rPr>
          <w:rFonts w:ascii="Times New Roman" w:hAnsi="Times New Roman" w:cs="Times New Roman"/>
          <w:b/>
          <w:color w:val="000000" w:themeColor="text1"/>
          <w:sz w:val="24"/>
          <w:szCs w:val="24"/>
        </w:rPr>
      </w:pPr>
    </w:p>
    <w:p w:rsidR="00842E14" w:rsidRPr="00D63675" w:rsidRDefault="00842E14" w:rsidP="00842E14">
      <w:pPr>
        <w:pStyle w:val="ListParagraph"/>
        <w:numPr>
          <w:ilvl w:val="0"/>
          <w:numId w:val="1"/>
        </w:numPr>
        <w:rPr>
          <w:rFonts w:ascii="Times New Roman" w:hAnsi="Times New Roman" w:cs="Times New Roman"/>
          <w:sz w:val="24"/>
        </w:rPr>
      </w:pPr>
      <w:r w:rsidRPr="00D63675">
        <w:rPr>
          <w:rFonts w:ascii="Times New Roman" w:hAnsi="Times New Roman" w:cs="Times New Roman"/>
          <w:color w:val="000000" w:themeColor="text1"/>
          <w:sz w:val="24"/>
          <w:szCs w:val="24"/>
        </w:rPr>
        <w:t>The</w:t>
      </w:r>
      <w:r w:rsidR="00BA1CBB" w:rsidRPr="00D63675">
        <w:rPr>
          <w:rFonts w:ascii="Times New Roman" w:hAnsi="Times New Roman" w:cs="Times New Roman"/>
          <w:color w:val="000000" w:themeColor="text1"/>
          <w:sz w:val="24"/>
          <w:szCs w:val="24"/>
        </w:rPr>
        <w:t xml:space="preserve"> </w:t>
      </w:r>
      <w:hyperlink r:id="rId10" w:history="1">
        <w:r w:rsidR="00BA1CBB" w:rsidRPr="006176E3">
          <w:rPr>
            <w:rStyle w:val="Hyperlink"/>
            <w:rFonts w:ascii="Times New Roman" w:hAnsi="Times New Roman" w:cs="Times New Roman"/>
            <w:sz w:val="24"/>
            <w:szCs w:val="24"/>
          </w:rPr>
          <w:t>Discussion Document’s</w:t>
        </w:r>
      </w:hyperlink>
      <w:r w:rsidRPr="00D63675">
        <w:rPr>
          <w:rFonts w:ascii="Times New Roman" w:hAnsi="Times New Roman" w:cs="Times New Roman"/>
          <w:color w:val="000000" w:themeColor="text1"/>
          <w:sz w:val="24"/>
          <w:szCs w:val="24"/>
        </w:rPr>
        <w:t xml:space="preserve"> threshold table includes a value for ETPH.  Since the hydrocarbons that would be expected in coal and asphalt would have a different hydrocarbon fingerprint than most petroleum releases, what alternative analytical methods would be appropriate for distinguishing between historic fill and subsequent short-chain petroleum releases (i.e.</w:t>
      </w:r>
      <w:r w:rsidR="00BA1CBB" w:rsidRPr="00D63675">
        <w:rPr>
          <w:rFonts w:ascii="Times New Roman" w:hAnsi="Times New Roman" w:cs="Times New Roman"/>
          <w:color w:val="000000" w:themeColor="text1"/>
          <w:sz w:val="24"/>
          <w:szCs w:val="24"/>
        </w:rPr>
        <w:t>,</w:t>
      </w:r>
      <w:r w:rsidRPr="00D63675">
        <w:rPr>
          <w:rFonts w:ascii="Times New Roman" w:hAnsi="Times New Roman" w:cs="Times New Roman"/>
          <w:color w:val="000000" w:themeColor="text1"/>
          <w:sz w:val="24"/>
          <w:szCs w:val="24"/>
        </w:rPr>
        <w:t xml:space="preserve"> </w:t>
      </w:r>
      <w:r w:rsidRPr="00D63675">
        <w:rPr>
          <w:rFonts w:ascii="Times New Roman" w:hAnsi="Times New Roman" w:cs="Times New Roman"/>
          <w:sz w:val="24"/>
          <w:szCs w:val="24"/>
        </w:rPr>
        <w:t>EPH, VPH, APH, or other forms of fingerprinting</w:t>
      </w:r>
      <w:r w:rsidR="00BA1CBB" w:rsidRPr="00D63675">
        <w:rPr>
          <w:rFonts w:ascii="Times New Roman" w:hAnsi="Times New Roman" w:cs="Times New Roman"/>
          <w:sz w:val="24"/>
          <w:szCs w:val="24"/>
        </w:rPr>
        <w:t>)?</w:t>
      </w:r>
      <w:r w:rsidRPr="00D63675">
        <w:rPr>
          <w:rFonts w:ascii="Times New Roman" w:hAnsi="Times New Roman" w:cs="Times New Roman"/>
          <w:sz w:val="24"/>
          <w:szCs w:val="24"/>
        </w:rPr>
        <w:t xml:space="preserve"> </w:t>
      </w: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0" w:color="auto"/>
          <w:bottom w:val="single" w:sz="4" w:space="31" w:color="auto"/>
          <w:right w:val="single" w:sz="4" w:space="4" w:color="auto"/>
        </w:pBdr>
        <w:ind w:left="630" w:firstLine="9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D63675" w:rsidRDefault="00D63675" w:rsidP="00D63675">
      <w:pPr>
        <w:rPr>
          <w:rFonts w:ascii="Times New Roman" w:hAnsi="Times New Roman" w:cs="Times New Roman"/>
          <w:sz w:val="24"/>
        </w:rPr>
      </w:pPr>
    </w:p>
    <w:p w:rsidR="00E768B6" w:rsidRPr="00D63675" w:rsidRDefault="00E768B6" w:rsidP="00E768B6">
      <w:pPr>
        <w:rPr>
          <w:rFonts w:ascii="Times New Roman" w:hAnsi="Times New Roman" w:cs="Times New Roman"/>
          <w:b/>
          <w:sz w:val="36"/>
        </w:rPr>
      </w:pPr>
      <w:r w:rsidRPr="00D63675">
        <w:rPr>
          <w:rFonts w:ascii="Times New Roman" w:hAnsi="Times New Roman" w:cs="Times New Roman"/>
          <w:b/>
          <w:sz w:val="36"/>
        </w:rPr>
        <w:t>Alt</w:t>
      </w:r>
      <w:r w:rsidR="00263BA5" w:rsidRPr="00D63675">
        <w:rPr>
          <w:rFonts w:ascii="Times New Roman" w:hAnsi="Times New Roman" w:cs="Times New Roman"/>
          <w:b/>
          <w:sz w:val="36"/>
        </w:rPr>
        <w:t>ernative</w:t>
      </w:r>
      <w:r w:rsidRPr="00D63675">
        <w:rPr>
          <w:rFonts w:ascii="Times New Roman" w:hAnsi="Times New Roman" w:cs="Times New Roman"/>
          <w:b/>
          <w:sz w:val="36"/>
        </w:rPr>
        <w:t xml:space="preserve"> PMC </w:t>
      </w:r>
    </w:p>
    <w:p w:rsidR="00E768B6" w:rsidRPr="00D63675" w:rsidRDefault="00E768B6" w:rsidP="00E768B6">
      <w:pPr>
        <w:pStyle w:val="ListParagraph"/>
        <w:numPr>
          <w:ilvl w:val="0"/>
          <w:numId w:val="1"/>
        </w:numPr>
        <w:jc w:val="both"/>
        <w:rPr>
          <w:rFonts w:ascii="Times New Roman" w:hAnsi="Times New Roman" w:cs="Times New Roman"/>
        </w:rPr>
      </w:pPr>
      <w:r w:rsidRPr="00D63675">
        <w:rPr>
          <w:rFonts w:ascii="Times New Roman" w:hAnsi="Times New Roman" w:cs="Times New Roman"/>
        </w:rPr>
        <w:t xml:space="preserve">The self-implementing site-specific alternative PMC option, as proposed in the </w:t>
      </w:r>
      <w:hyperlink r:id="rId11" w:history="1">
        <w:r w:rsidR="00263BA5" w:rsidRPr="006176E3">
          <w:rPr>
            <w:rStyle w:val="Hyperlink"/>
            <w:rFonts w:ascii="Times New Roman" w:hAnsi="Times New Roman" w:cs="Times New Roman"/>
          </w:rPr>
          <w:t>Discussion Document</w:t>
        </w:r>
      </w:hyperlink>
      <w:r w:rsidR="00263BA5" w:rsidRPr="00D63675">
        <w:rPr>
          <w:rFonts w:ascii="Times New Roman" w:hAnsi="Times New Roman" w:cs="Times New Roman"/>
        </w:rPr>
        <w:t xml:space="preserve"> </w:t>
      </w:r>
      <w:r w:rsidRPr="00D63675">
        <w:rPr>
          <w:rFonts w:ascii="Times New Roman" w:hAnsi="Times New Roman" w:cs="Times New Roman"/>
        </w:rPr>
        <w:t xml:space="preserve">of the same name, requires the collection </w:t>
      </w:r>
      <w:r w:rsidR="00263BA5" w:rsidRPr="00D63675">
        <w:rPr>
          <w:rFonts w:ascii="Times New Roman" w:hAnsi="Times New Roman" w:cs="Times New Roman"/>
        </w:rPr>
        <w:t xml:space="preserve">of </w:t>
      </w:r>
      <w:r w:rsidRPr="00D63675">
        <w:rPr>
          <w:rFonts w:ascii="Times New Roman" w:hAnsi="Times New Roman" w:cs="Times New Roman"/>
        </w:rPr>
        <w:t xml:space="preserve">additional parameters that are not often collected as part of </w:t>
      </w:r>
      <w:r w:rsidR="00263BA5" w:rsidRPr="00D63675">
        <w:rPr>
          <w:rFonts w:ascii="Times New Roman" w:hAnsi="Times New Roman" w:cs="Times New Roman"/>
        </w:rPr>
        <w:t xml:space="preserve">site </w:t>
      </w:r>
      <w:r w:rsidRPr="00D63675">
        <w:rPr>
          <w:rFonts w:ascii="Times New Roman" w:hAnsi="Times New Roman" w:cs="Times New Roman"/>
        </w:rPr>
        <w:t>characterization.  At a minimum this would be the fraction organic carbon (f</w:t>
      </w:r>
      <w:r w:rsidRPr="00D63675">
        <w:rPr>
          <w:rFonts w:ascii="Times New Roman" w:hAnsi="Times New Roman" w:cs="Times New Roman"/>
          <w:vertAlign w:val="subscript"/>
        </w:rPr>
        <w:t>oc</w:t>
      </w:r>
      <w:r w:rsidRPr="00D63675">
        <w:rPr>
          <w:rFonts w:ascii="Times New Roman" w:hAnsi="Times New Roman" w:cs="Times New Roman"/>
        </w:rPr>
        <w:t xml:space="preserve">), but could include other parameters, such as pH, bulk soil density, and soil volumetric water content.  The option would also require a </w:t>
      </w:r>
      <w:r w:rsidR="006176E3">
        <w:rPr>
          <w:rFonts w:ascii="Times New Roman" w:hAnsi="Times New Roman" w:cs="Times New Roman"/>
        </w:rPr>
        <w:t>more detailed</w:t>
      </w:r>
      <w:r w:rsidRPr="00D63675">
        <w:rPr>
          <w:rFonts w:ascii="Times New Roman" w:hAnsi="Times New Roman" w:cs="Times New Roman"/>
        </w:rPr>
        <w:t xml:space="preserve"> level of understanding of the soil stratigraphy than would normally be required.  Depending on the complexity of the soil stratigraphy, </w:t>
      </w:r>
      <w:r w:rsidR="00263BA5" w:rsidRPr="00D63675">
        <w:rPr>
          <w:rFonts w:ascii="Times New Roman" w:hAnsi="Times New Roman" w:cs="Times New Roman"/>
        </w:rPr>
        <w:t>further soil sampling</w:t>
      </w:r>
      <w:r w:rsidRPr="00D63675">
        <w:rPr>
          <w:rFonts w:ascii="Times New Roman" w:hAnsi="Times New Roman" w:cs="Times New Roman"/>
        </w:rPr>
        <w:t xml:space="preserve"> may be </w:t>
      </w:r>
      <w:r w:rsidR="00263BA5" w:rsidRPr="00D63675">
        <w:rPr>
          <w:rFonts w:ascii="Times New Roman" w:hAnsi="Times New Roman" w:cs="Times New Roman"/>
        </w:rPr>
        <w:t xml:space="preserve">necessary </w:t>
      </w:r>
      <w:r w:rsidRPr="00D63675">
        <w:rPr>
          <w:rFonts w:ascii="Times New Roman" w:hAnsi="Times New Roman" w:cs="Times New Roman"/>
        </w:rPr>
        <w:t xml:space="preserve">to provide full resolution for all of the soil layers.  Since these soil samples are </w:t>
      </w:r>
      <w:r w:rsidR="00263BA5" w:rsidRPr="00D63675">
        <w:rPr>
          <w:rFonts w:ascii="Times New Roman" w:hAnsi="Times New Roman" w:cs="Times New Roman"/>
        </w:rPr>
        <w:t xml:space="preserve">not typically collected unless used for this express purpose, </w:t>
      </w:r>
      <w:r w:rsidR="00F91991">
        <w:rPr>
          <w:rFonts w:ascii="Times New Roman" w:hAnsi="Times New Roman" w:cs="Times New Roman"/>
        </w:rPr>
        <w:t xml:space="preserve">how would </w:t>
      </w:r>
      <w:r w:rsidR="00263BA5" w:rsidRPr="00D63675">
        <w:rPr>
          <w:rFonts w:ascii="Times New Roman" w:hAnsi="Times New Roman" w:cs="Times New Roman"/>
        </w:rPr>
        <w:t xml:space="preserve">collecting </w:t>
      </w:r>
      <w:r w:rsidRPr="00D63675">
        <w:rPr>
          <w:rFonts w:ascii="Times New Roman" w:hAnsi="Times New Roman" w:cs="Times New Roman"/>
        </w:rPr>
        <w:t xml:space="preserve">this information </w:t>
      </w:r>
      <w:r w:rsidR="00F91991">
        <w:rPr>
          <w:rFonts w:ascii="Times New Roman" w:hAnsi="Times New Roman" w:cs="Times New Roman"/>
        </w:rPr>
        <w:t>affect</w:t>
      </w:r>
      <w:r w:rsidRPr="00D63675">
        <w:rPr>
          <w:rFonts w:ascii="Times New Roman" w:hAnsi="Times New Roman" w:cs="Times New Roman"/>
        </w:rPr>
        <w:t xml:space="preserve"> the use of this proposed option?  </w:t>
      </w:r>
      <w:r w:rsidR="00F91991">
        <w:rPr>
          <w:rFonts w:ascii="Times New Roman" w:hAnsi="Times New Roman" w:cs="Times New Roman"/>
        </w:rPr>
        <w:t>W</w:t>
      </w:r>
      <w:r w:rsidRPr="00D63675">
        <w:rPr>
          <w:rFonts w:ascii="Times New Roman" w:hAnsi="Times New Roman" w:cs="Times New Roman"/>
        </w:rPr>
        <w:t>hat could be changed to make it more functional without reducing the science that the proposed self-implementing site-specific PMC option is based on?</w:t>
      </w: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F12630" w:rsidRDefault="00D63675" w:rsidP="00D34061">
      <w:pPr>
        <w:autoSpaceDE w:val="0"/>
        <w:autoSpaceDN w:val="0"/>
        <w:adjustRightInd w:val="0"/>
        <w:spacing w:after="0" w:line="240" w:lineRule="auto"/>
        <w:rPr>
          <w:rFonts w:ascii="Times New Roman" w:hAnsi="Times New Roman" w:cs="Times New Roman"/>
          <w:color w:val="000000"/>
          <w:sz w:val="24"/>
          <w:szCs w:val="24"/>
        </w:rPr>
      </w:pPr>
    </w:p>
    <w:p w:rsidR="00D34061" w:rsidRPr="00D63675" w:rsidRDefault="00D34061" w:rsidP="00D34061">
      <w:pPr>
        <w:autoSpaceDE w:val="0"/>
        <w:autoSpaceDN w:val="0"/>
        <w:adjustRightInd w:val="0"/>
        <w:spacing w:after="0" w:line="240" w:lineRule="auto"/>
        <w:rPr>
          <w:rFonts w:ascii="Times New Roman" w:hAnsi="Times New Roman" w:cs="Times New Roman"/>
          <w:b/>
          <w:color w:val="000000"/>
          <w:sz w:val="36"/>
          <w:szCs w:val="24"/>
        </w:rPr>
      </w:pPr>
      <w:r w:rsidRPr="00D63675">
        <w:rPr>
          <w:rFonts w:ascii="Times New Roman" w:hAnsi="Times New Roman" w:cs="Times New Roman"/>
          <w:b/>
          <w:color w:val="000000"/>
          <w:sz w:val="36"/>
          <w:szCs w:val="24"/>
        </w:rPr>
        <w:lastRenderedPageBreak/>
        <w:t>Notice of Activity and Use Limitation (</w:t>
      </w:r>
      <w:r w:rsidR="00160C11" w:rsidRPr="00D63675">
        <w:rPr>
          <w:rFonts w:ascii="Times New Roman" w:hAnsi="Times New Roman" w:cs="Times New Roman"/>
          <w:b/>
          <w:color w:val="000000"/>
          <w:sz w:val="36"/>
          <w:szCs w:val="24"/>
        </w:rPr>
        <w:t xml:space="preserve">aka </w:t>
      </w:r>
      <w:r w:rsidRPr="00D63675">
        <w:rPr>
          <w:rFonts w:ascii="Times New Roman" w:hAnsi="Times New Roman" w:cs="Times New Roman"/>
          <w:b/>
          <w:color w:val="000000"/>
          <w:sz w:val="36"/>
          <w:szCs w:val="24"/>
        </w:rPr>
        <w:t xml:space="preserve">Notice AUL, </w:t>
      </w:r>
      <w:r w:rsidR="00160C11" w:rsidRPr="00D63675">
        <w:rPr>
          <w:rFonts w:ascii="Times New Roman" w:hAnsi="Times New Roman" w:cs="Times New Roman"/>
          <w:b/>
          <w:color w:val="000000"/>
          <w:sz w:val="36"/>
          <w:szCs w:val="24"/>
        </w:rPr>
        <w:t xml:space="preserve">aka </w:t>
      </w:r>
      <w:r w:rsidRPr="00D63675">
        <w:rPr>
          <w:rFonts w:ascii="Times New Roman" w:hAnsi="Times New Roman" w:cs="Times New Roman"/>
          <w:b/>
          <w:color w:val="000000"/>
          <w:sz w:val="36"/>
          <w:szCs w:val="24"/>
        </w:rPr>
        <w:t xml:space="preserve">Deed Notice) </w:t>
      </w:r>
    </w:p>
    <w:p w:rsidR="00E768B6" w:rsidRPr="00D63675" w:rsidRDefault="00E768B6" w:rsidP="00D34061">
      <w:pPr>
        <w:autoSpaceDE w:val="0"/>
        <w:autoSpaceDN w:val="0"/>
        <w:adjustRightInd w:val="0"/>
        <w:spacing w:after="0" w:line="240" w:lineRule="auto"/>
        <w:rPr>
          <w:rFonts w:ascii="Times New Roman" w:hAnsi="Times New Roman" w:cs="Times New Roman"/>
          <w:color w:val="000000"/>
          <w:sz w:val="24"/>
          <w:szCs w:val="24"/>
        </w:rPr>
      </w:pPr>
    </w:p>
    <w:p w:rsidR="00D34061" w:rsidRPr="00D63675" w:rsidRDefault="00D34061" w:rsidP="00D34061">
      <w:pPr>
        <w:autoSpaceDE w:val="0"/>
        <w:autoSpaceDN w:val="0"/>
        <w:adjustRightInd w:val="0"/>
        <w:spacing w:after="0" w:line="240" w:lineRule="auto"/>
        <w:rPr>
          <w:rFonts w:ascii="Times New Roman" w:hAnsi="Times New Roman" w:cs="Times New Roman"/>
          <w:b/>
          <w:color w:val="000000"/>
          <w:sz w:val="24"/>
          <w:szCs w:val="24"/>
        </w:rPr>
      </w:pPr>
      <w:r w:rsidRPr="00D63675">
        <w:rPr>
          <w:rFonts w:ascii="Times New Roman" w:hAnsi="Times New Roman" w:cs="Times New Roman"/>
          <w:b/>
          <w:color w:val="000000"/>
          <w:sz w:val="24"/>
          <w:szCs w:val="24"/>
        </w:rPr>
        <w:t xml:space="preserve">Purpose </w:t>
      </w:r>
    </w:p>
    <w:p w:rsidR="006361DB" w:rsidRPr="00D63675" w:rsidRDefault="006361DB" w:rsidP="00D34061">
      <w:pPr>
        <w:autoSpaceDE w:val="0"/>
        <w:autoSpaceDN w:val="0"/>
        <w:adjustRightInd w:val="0"/>
        <w:spacing w:after="0" w:line="240" w:lineRule="auto"/>
        <w:rPr>
          <w:rFonts w:ascii="Times New Roman" w:hAnsi="Times New Roman" w:cs="Times New Roman"/>
          <w:b/>
          <w:color w:val="000000"/>
          <w:sz w:val="24"/>
          <w:szCs w:val="24"/>
        </w:rPr>
      </w:pPr>
    </w:p>
    <w:p w:rsidR="006361DB" w:rsidRPr="00D63675" w:rsidRDefault="006361DB" w:rsidP="00160C11">
      <w:pPr>
        <w:pStyle w:val="Default"/>
        <w:numPr>
          <w:ilvl w:val="0"/>
          <w:numId w:val="1"/>
        </w:numPr>
      </w:pPr>
      <w:r w:rsidRPr="00D63675">
        <w:t xml:space="preserve">The Statute allows the regulations to add additional purposes for a Notice AUL.  </w:t>
      </w:r>
      <w:r w:rsidR="002A4499" w:rsidRPr="00D63675">
        <w:t xml:space="preserve">Under </w:t>
      </w:r>
      <w:r w:rsidRPr="00D63675">
        <w:t>what other conditions or setting</w:t>
      </w:r>
      <w:r w:rsidR="00160C11" w:rsidRPr="00D63675">
        <w:t>s</w:t>
      </w:r>
      <w:r w:rsidRPr="00D63675">
        <w:t xml:space="preserve"> would it be beneficial to allow a Notice AUL rather than requiring a full ELUR? </w:t>
      </w:r>
      <w:r w:rsidR="002A4499" w:rsidRPr="00D63675">
        <w:t xml:space="preserve"> </w:t>
      </w:r>
    </w:p>
    <w:p w:rsidR="00F91991" w:rsidRDefault="00F91991" w:rsidP="006361DB">
      <w:pPr>
        <w:pStyle w:val="Default"/>
        <w:ind w:left="990"/>
        <w:rPr>
          <w:u w:val="single"/>
        </w:rPr>
      </w:pPr>
    </w:p>
    <w:p w:rsidR="00D34061" w:rsidRPr="00D63675" w:rsidRDefault="006361DB" w:rsidP="006361DB">
      <w:pPr>
        <w:pStyle w:val="Default"/>
        <w:ind w:left="990"/>
        <w:rPr>
          <w:u w:val="single"/>
        </w:rPr>
      </w:pPr>
      <w:r w:rsidRPr="00D63675">
        <w:rPr>
          <w:u w:val="single"/>
        </w:rPr>
        <w:t xml:space="preserve">For informational purposes </w:t>
      </w:r>
      <w:r w:rsidR="00D34061" w:rsidRPr="00D63675">
        <w:rPr>
          <w:u w:val="single"/>
        </w:rPr>
        <w:t xml:space="preserve">the statute language </w:t>
      </w:r>
      <w:r w:rsidR="002A4499" w:rsidRPr="00D63675">
        <w:rPr>
          <w:u w:val="single"/>
        </w:rPr>
        <w:t xml:space="preserve">currently </w:t>
      </w:r>
      <w:r w:rsidRPr="00D63675">
        <w:rPr>
          <w:u w:val="single"/>
        </w:rPr>
        <w:t xml:space="preserve">allows </w:t>
      </w:r>
      <w:r w:rsidR="00D34061" w:rsidRPr="00D63675">
        <w:rPr>
          <w:u w:val="single"/>
        </w:rPr>
        <w:t xml:space="preserve">Notice AULs </w:t>
      </w:r>
      <w:r w:rsidR="002A4499" w:rsidRPr="00D63675">
        <w:rPr>
          <w:u w:val="single"/>
        </w:rPr>
        <w:t>to</w:t>
      </w:r>
      <w:r w:rsidR="00D34061" w:rsidRPr="00D63675">
        <w:rPr>
          <w:u w:val="single"/>
        </w:rPr>
        <w:t>:</w:t>
      </w:r>
    </w:p>
    <w:p w:rsidR="006361DB" w:rsidRPr="00D63675" w:rsidRDefault="006361DB" w:rsidP="006361DB">
      <w:pPr>
        <w:pStyle w:val="Default"/>
        <w:ind w:left="720"/>
      </w:pPr>
    </w:p>
    <w:p w:rsidR="00D34061" w:rsidRPr="00D63675" w:rsidRDefault="002A4499" w:rsidP="006361DB">
      <w:pPr>
        <w:pStyle w:val="Default"/>
        <w:numPr>
          <w:ilvl w:val="0"/>
          <w:numId w:val="14"/>
        </w:numPr>
      </w:pPr>
      <w:r w:rsidRPr="00D63675">
        <w:t>A</w:t>
      </w:r>
      <w:r w:rsidR="00D34061" w:rsidRPr="00D63675">
        <w:t xml:space="preserve">chieve compliance with industrial/commercial criteria by restricting to industrial or commercial activities, provided such property is zoned for industrial or commercial use; </w:t>
      </w:r>
    </w:p>
    <w:p w:rsidR="00D34061" w:rsidRPr="00D63675" w:rsidRDefault="00D34061" w:rsidP="00D34061">
      <w:pPr>
        <w:pStyle w:val="Default"/>
        <w:ind w:left="1080"/>
      </w:pPr>
    </w:p>
    <w:p w:rsidR="00D34061" w:rsidRPr="00D63675" w:rsidRDefault="002A4499" w:rsidP="006361DB">
      <w:pPr>
        <w:pStyle w:val="Default"/>
        <w:numPr>
          <w:ilvl w:val="0"/>
          <w:numId w:val="14"/>
        </w:numPr>
      </w:pPr>
      <w:r w:rsidRPr="00D63675">
        <w:t>P</w:t>
      </w:r>
      <w:r w:rsidR="00D34061" w:rsidRPr="00D63675">
        <w:t>revent disturbance of an engineered control</w:t>
      </w:r>
      <w:r w:rsidRPr="00D63675">
        <w:t>, where</w:t>
      </w:r>
      <w:r w:rsidR="00D34061" w:rsidRPr="00D63675">
        <w:t xml:space="preserve"> such engineered control is for the sole remedial purpose of </w:t>
      </w:r>
      <w:r w:rsidRPr="00D63675">
        <w:t xml:space="preserve">eliminating </w:t>
      </w:r>
      <w:r w:rsidR="00D34061" w:rsidRPr="00D63675">
        <w:t xml:space="preserve">direct exposure to polluted soil </w:t>
      </w:r>
      <w:r w:rsidRPr="00D63675">
        <w:t>that does not exceed less</w:t>
      </w:r>
      <w:r w:rsidR="00D34061" w:rsidRPr="00D63675">
        <w:t xml:space="preserve"> than ten times the DEC; </w:t>
      </w:r>
    </w:p>
    <w:p w:rsidR="00D34061" w:rsidRPr="00D63675" w:rsidRDefault="00D34061" w:rsidP="00D34061">
      <w:pPr>
        <w:pStyle w:val="Default"/>
        <w:ind w:left="720"/>
      </w:pPr>
    </w:p>
    <w:p w:rsidR="00D34061" w:rsidRPr="00D63675" w:rsidRDefault="002A4499" w:rsidP="006361DB">
      <w:pPr>
        <w:pStyle w:val="Default"/>
        <w:numPr>
          <w:ilvl w:val="0"/>
          <w:numId w:val="14"/>
        </w:numPr>
      </w:pPr>
      <w:r w:rsidRPr="00D63675">
        <w:t>P</w:t>
      </w:r>
      <w:r w:rsidR="00D34061" w:rsidRPr="00D63675">
        <w:t xml:space="preserve">revent disturbance of inaccessible polluted soil that exceeds the applicable DEC by no more than ten times; </w:t>
      </w:r>
    </w:p>
    <w:p w:rsidR="00D34061" w:rsidRPr="00D63675" w:rsidRDefault="00D34061" w:rsidP="00D34061">
      <w:pPr>
        <w:pStyle w:val="Default"/>
        <w:ind w:left="1080"/>
      </w:pPr>
    </w:p>
    <w:p w:rsidR="00D34061" w:rsidRPr="00D63675" w:rsidRDefault="002A4499" w:rsidP="006361DB">
      <w:pPr>
        <w:pStyle w:val="Default"/>
        <w:numPr>
          <w:ilvl w:val="0"/>
          <w:numId w:val="14"/>
        </w:numPr>
      </w:pPr>
      <w:r w:rsidRPr="00D63675">
        <w:t>P</w:t>
      </w:r>
      <w:r w:rsidR="00D34061" w:rsidRPr="00D63675">
        <w:t>revent demolition of a building or permanent structure provided that the soil beneath the building or permanent structure: (i) does not exceed ten times the DEC and PMC or (ii) includes no more than ten cubic yards that exceed ten times the DEC and PMC</w:t>
      </w:r>
      <w:r w:rsidRPr="00D63675">
        <w:t>; and</w:t>
      </w:r>
      <w:r w:rsidR="004918CA" w:rsidRPr="00D63675">
        <w:br/>
      </w:r>
    </w:p>
    <w:p w:rsidR="006B3823" w:rsidRPr="00D63675" w:rsidRDefault="002A4499" w:rsidP="006361DB">
      <w:pPr>
        <w:pStyle w:val="Default"/>
        <w:numPr>
          <w:ilvl w:val="0"/>
          <w:numId w:val="14"/>
        </w:numPr>
      </w:pPr>
      <w:r w:rsidRPr="00D63675">
        <w:t>Allow o</w:t>
      </w:r>
      <w:r w:rsidR="006B3823" w:rsidRPr="00D63675">
        <w:t>ther situations the Commissioner adopts in regulation</w:t>
      </w:r>
      <w:r w:rsidRPr="00D63675">
        <w:t>.</w:t>
      </w:r>
    </w:p>
    <w:p w:rsidR="00F12630" w:rsidRDefault="00F12630" w:rsidP="00AA6C0F">
      <w:pPr>
        <w:rPr>
          <w:rFonts w:ascii="Times New Roman" w:hAnsi="Times New Roman" w:cs="Times New Roman"/>
          <w:sz w:val="24"/>
        </w:rPr>
      </w:pPr>
    </w:p>
    <w:p w:rsidR="00D63675" w:rsidRPr="00D63675" w:rsidRDefault="00D63675" w:rsidP="00D63675">
      <w:pPr>
        <w:ind w:firstLine="630"/>
        <w:rPr>
          <w:rFonts w:ascii="Times New Roman" w:hAnsi="Times New Roman" w:cs="Times New Roman"/>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tabs>
          <w:tab w:val="left" w:pos="810"/>
        </w:tabs>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F91991" w:rsidRPr="00D63675" w:rsidRDefault="00F91991" w:rsidP="00F12630">
      <w:pPr>
        <w:pStyle w:val="Default"/>
        <w:spacing w:after="160"/>
        <w:rPr>
          <w:color w:val="000000" w:themeColor="text1"/>
          <w:u w:val="single"/>
        </w:rPr>
      </w:pPr>
    </w:p>
    <w:p w:rsidR="00D34061" w:rsidRDefault="00D34061" w:rsidP="00D34061">
      <w:pPr>
        <w:rPr>
          <w:rFonts w:ascii="Times New Roman" w:hAnsi="Times New Roman" w:cs="Times New Roman"/>
          <w:b/>
          <w:sz w:val="36"/>
        </w:rPr>
      </w:pPr>
      <w:r w:rsidRPr="00D63675">
        <w:rPr>
          <w:rFonts w:ascii="Times New Roman" w:hAnsi="Times New Roman" w:cs="Times New Roman"/>
          <w:b/>
          <w:sz w:val="36"/>
        </w:rPr>
        <w:t>E</w:t>
      </w:r>
      <w:r w:rsidR="002A4499" w:rsidRPr="00D63675">
        <w:rPr>
          <w:rFonts w:ascii="Times New Roman" w:hAnsi="Times New Roman" w:cs="Times New Roman"/>
          <w:b/>
          <w:sz w:val="36"/>
        </w:rPr>
        <w:t xml:space="preserve">nvironmental </w:t>
      </w:r>
      <w:r w:rsidRPr="00D63675">
        <w:rPr>
          <w:rFonts w:ascii="Times New Roman" w:hAnsi="Times New Roman" w:cs="Times New Roman"/>
          <w:b/>
          <w:sz w:val="36"/>
        </w:rPr>
        <w:t>U</w:t>
      </w:r>
      <w:r w:rsidR="002A4499" w:rsidRPr="00D63675">
        <w:rPr>
          <w:rFonts w:ascii="Times New Roman" w:hAnsi="Times New Roman" w:cs="Times New Roman"/>
          <w:b/>
          <w:sz w:val="36"/>
        </w:rPr>
        <w:t xml:space="preserve">se </w:t>
      </w:r>
      <w:r w:rsidRPr="00D63675">
        <w:rPr>
          <w:rFonts w:ascii="Times New Roman" w:hAnsi="Times New Roman" w:cs="Times New Roman"/>
          <w:b/>
          <w:sz w:val="36"/>
        </w:rPr>
        <w:t>R</w:t>
      </w:r>
      <w:r w:rsidR="002A4499" w:rsidRPr="00D63675">
        <w:rPr>
          <w:rFonts w:ascii="Times New Roman" w:hAnsi="Times New Roman" w:cs="Times New Roman"/>
          <w:b/>
          <w:sz w:val="36"/>
        </w:rPr>
        <w:t>estrictions</w:t>
      </w:r>
      <w:r w:rsidRPr="00D63675">
        <w:rPr>
          <w:rFonts w:ascii="Times New Roman" w:hAnsi="Times New Roman" w:cs="Times New Roman"/>
          <w:b/>
          <w:sz w:val="36"/>
        </w:rPr>
        <w:t xml:space="preserve"> </w:t>
      </w:r>
      <w:r w:rsidR="00F91991">
        <w:rPr>
          <w:rFonts w:ascii="Times New Roman" w:hAnsi="Times New Roman" w:cs="Times New Roman"/>
          <w:b/>
          <w:sz w:val="36"/>
        </w:rPr>
        <w:t>-</w:t>
      </w:r>
      <w:r w:rsidR="00D63675" w:rsidRPr="00D63675">
        <w:rPr>
          <w:rFonts w:ascii="Times New Roman" w:hAnsi="Times New Roman" w:cs="Times New Roman"/>
          <w:b/>
          <w:sz w:val="36"/>
        </w:rPr>
        <w:t xml:space="preserve"> </w:t>
      </w:r>
      <w:r w:rsidR="002A4499" w:rsidRPr="00D63675">
        <w:rPr>
          <w:rFonts w:ascii="Times New Roman" w:hAnsi="Times New Roman" w:cs="Times New Roman"/>
          <w:b/>
          <w:sz w:val="36"/>
        </w:rPr>
        <w:t>(EUR)</w:t>
      </w:r>
    </w:p>
    <w:p w:rsidR="008E0161" w:rsidRPr="00F91991" w:rsidRDefault="008E0161" w:rsidP="00F91991">
      <w:pPr>
        <w:ind w:left="630"/>
        <w:rPr>
          <w:rFonts w:ascii="Times New Roman" w:hAnsi="Times New Roman" w:cs="Times New Roman"/>
          <w:color w:val="000000" w:themeColor="text1"/>
          <w:sz w:val="24"/>
          <w:szCs w:val="24"/>
        </w:rPr>
      </w:pPr>
      <w:r w:rsidRPr="00F91991">
        <w:rPr>
          <w:rFonts w:ascii="Times New Roman" w:hAnsi="Times New Roman" w:cs="Times New Roman"/>
          <w:color w:val="000000" w:themeColor="text1"/>
          <w:sz w:val="24"/>
          <w:szCs w:val="24"/>
        </w:rPr>
        <w:t>EUR is a general term that covers ELUR, Notice AUL, Registries, or other forms of land use limitations</w:t>
      </w:r>
      <w:r w:rsidR="00AA6C0F">
        <w:rPr>
          <w:rFonts w:ascii="Times New Roman" w:hAnsi="Times New Roman" w:cs="Times New Roman"/>
          <w:color w:val="000000" w:themeColor="text1"/>
          <w:sz w:val="24"/>
          <w:szCs w:val="24"/>
        </w:rPr>
        <w:t>.</w:t>
      </w:r>
    </w:p>
    <w:p w:rsidR="0006777C" w:rsidRDefault="002A4499" w:rsidP="0006777C">
      <w:pPr>
        <w:pStyle w:val="ListParagraph"/>
        <w:numPr>
          <w:ilvl w:val="0"/>
          <w:numId w:val="1"/>
        </w:numPr>
        <w:rPr>
          <w:rFonts w:ascii="Times New Roman" w:hAnsi="Times New Roman" w:cs="Times New Roman"/>
        </w:rPr>
      </w:pPr>
      <w:r w:rsidRPr="00D63675">
        <w:rPr>
          <w:rFonts w:ascii="Times New Roman" w:hAnsi="Times New Roman" w:cs="Times New Roman"/>
        </w:rPr>
        <w:t xml:space="preserve">Are there any </w:t>
      </w:r>
      <w:r w:rsidR="00A8398F" w:rsidRPr="00D63675">
        <w:rPr>
          <w:rFonts w:ascii="Times New Roman" w:hAnsi="Times New Roman" w:cs="Times New Roman"/>
        </w:rPr>
        <w:t>other EUR</w:t>
      </w:r>
      <w:r w:rsidR="00D34061" w:rsidRPr="00D63675">
        <w:rPr>
          <w:rFonts w:ascii="Times New Roman" w:hAnsi="Times New Roman" w:cs="Times New Roman"/>
        </w:rPr>
        <w:t xml:space="preserve"> scenarios </w:t>
      </w:r>
      <w:r w:rsidRPr="00D63675">
        <w:rPr>
          <w:rFonts w:ascii="Times New Roman" w:hAnsi="Times New Roman" w:cs="Times New Roman"/>
        </w:rPr>
        <w:t xml:space="preserve">that you can think of that are </w:t>
      </w:r>
      <w:r w:rsidR="00D34061" w:rsidRPr="00D63675">
        <w:rPr>
          <w:rFonts w:ascii="Times New Roman" w:hAnsi="Times New Roman" w:cs="Times New Roman"/>
        </w:rPr>
        <w:t xml:space="preserve">not currently being proposed? </w:t>
      </w:r>
    </w:p>
    <w:p w:rsidR="00AA6C0F" w:rsidRDefault="00AA6C0F">
      <w:pPr>
        <w:rPr>
          <w:rFonts w:ascii="Times New Roman" w:eastAsia="Times New Roman" w:hAnsi="Times New Roman" w:cs="Times New Roman"/>
          <w:sz w:val="24"/>
        </w:rPr>
      </w:pPr>
      <w:r>
        <w:rPr>
          <w:rFonts w:ascii="Times New Roman" w:hAnsi="Times New Roman" w:cs="Times New Roman"/>
          <w:sz w:val="24"/>
        </w:rPr>
        <w:br w:type="page"/>
      </w:r>
    </w:p>
    <w:p w:rsidR="00AA6C0F" w:rsidRPr="00AA6C0F" w:rsidRDefault="00AA6C0F" w:rsidP="00AA6C0F">
      <w:pPr>
        <w:pStyle w:val="ListParagraph"/>
        <w:ind w:left="990"/>
        <w:rPr>
          <w:rFonts w:ascii="Times New Roman" w:hAnsi="Times New Roman" w:cs="Times New Roman"/>
          <w:sz w:val="24"/>
        </w:rPr>
      </w:pPr>
      <w:r w:rsidRPr="00AA6C0F">
        <w:rPr>
          <w:rFonts w:ascii="Times New Roman" w:hAnsi="Times New Roman" w:cs="Times New Roman"/>
          <w:sz w:val="24"/>
        </w:rPr>
        <w:lastRenderedPageBreak/>
        <w:t>Response:</w:t>
      </w:r>
    </w:p>
    <w:p w:rsidR="00AA6C0F" w:rsidRPr="00D63675" w:rsidRDefault="00AA6C0F" w:rsidP="00AA6C0F">
      <w:pPr>
        <w:pStyle w:val="ListParagraph"/>
        <w:pBdr>
          <w:top w:val="single" w:sz="4" w:space="1" w:color="auto"/>
          <w:left w:val="single" w:sz="4" w:space="4" w:color="auto"/>
          <w:bottom w:val="single" w:sz="4" w:space="31" w:color="auto"/>
          <w:right w:val="single" w:sz="4" w:space="4" w:color="auto"/>
        </w:pBdr>
        <w:ind w:left="99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AA6C0F" w:rsidRPr="00D63675" w:rsidRDefault="00AA6C0F" w:rsidP="00AA6C0F">
      <w:pPr>
        <w:pStyle w:val="ListParagraph"/>
        <w:ind w:left="990"/>
        <w:rPr>
          <w:rFonts w:ascii="Times New Roman" w:hAnsi="Times New Roman" w:cs="Times New Roman"/>
        </w:rPr>
      </w:pPr>
    </w:p>
    <w:p w:rsidR="004918CA" w:rsidRPr="00D63675" w:rsidRDefault="0006777C" w:rsidP="00BF7491">
      <w:pPr>
        <w:pStyle w:val="ListParagraph"/>
        <w:numPr>
          <w:ilvl w:val="0"/>
          <w:numId w:val="1"/>
        </w:numPr>
        <w:rPr>
          <w:rFonts w:ascii="Times New Roman" w:hAnsi="Times New Roman" w:cs="Times New Roman"/>
          <w:iCs/>
        </w:rPr>
      </w:pPr>
      <w:r w:rsidRPr="00D63675">
        <w:rPr>
          <w:rFonts w:ascii="Times New Roman" w:hAnsi="Times New Roman" w:cs="Times New Roman"/>
        </w:rPr>
        <w:t>Certain short-term temporary activities, such as those associated with short-term underground utility/construction work may be allowed within the restricted area that is subject to the ELUR. These could be included in the list of the “permitted site activity and use” in the ELUR with LEP oversight and notification prior to the work and after the work has been completed. Since the authorization could not be open-ended, what would be a good way to impose reasonable time limits for the activity:</w:t>
      </w:r>
    </w:p>
    <w:p w:rsidR="004918CA" w:rsidRPr="00D63675" w:rsidRDefault="004918CA" w:rsidP="004918CA">
      <w:pPr>
        <w:pStyle w:val="Default"/>
        <w:numPr>
          <w:ilvl w:val="0"/>
          <w:numId w:val="3"/>
        </w:numPr>
        <w:rPr>
          <w:iCs/>
        </w:rPr>
      </w:pPr>
      <w:r w:rsidRPr="00D63675">
        <w:rPr>
          <w:iCs/>
        </w:rPr>
        <w:t>The allowable duration of those activities (e.g.</w:t>
      </w:r>
      <w:r w:rsidR="00854368" w:rsidRPr="00D63675">
        <w:rPr>
          <w:iCs/>
        </w:rPr>
        <w:t>,</w:t>
      </w:r>
      <w:r w:rsidRPr="00D63675">
        <w:rPr>
          <w:iCs/>
        </w:rPr>
        <w:t xml:space="preserve"> 15 days, 30 days, 90 days?)</w:t>
      </w:r>
      <w:r w:rsidR="00854368" w:rsidRPr="00D63675">
        <w:rPr>
          <w:iCs/>
        </w:rPr>
        <w:t>;</w:t>
      </w:r>
    </w:p>
    <w:p w:rsidR="004918CA" w:rsidRPr="00D63675" w:rsidRDefault="004918CA" w:rsidP="004918CA">
      <w:pPr>
        <w:pStyle w:val="Default"/>
        <w:numPr>
          <w:ilvl w:val="0"/>
          <w:numId w:val="3"/>
        </w:numPr>
        <w:rPr>
          <w:iCs/>
        </w:rPr>
      </w:pPr>
      <w:r w:rsidRPr="00D63675">
        <w:rPr>
          <w:iCs/>
        </w:rPr>
        <w:t>The frequency (once per year?)</w:t>
      </w:r>
      <w:r w:rsidR="00854368" w:rsidRPr="00D63675">
        <w:rPr>
          <w:iCs/>
        </w:rPr>
        <w:t>; and/or</w:t>
      </w:r>
    </w:p>
    <w:p w:rsidR="004918CA" w:rsidRPr="00D63675" w:rsidRDefault="004918CA" w:rsidP="004918CA">
      <w:pPr>
        <w:pStyle w:val="Default"/>
        <w:numPr>
          <w:ilvl w:val="0"/>
          <w:numId w:val="3"/>
        </w:numPr>
        <w:rPr>
          <w:iCs/>
        </w:rPr>
      </w:pPr>
      <w:r w:rsidRPr="00D63675">
        <w:rPr>
          <w:iCs/>
        </w:rPr>
        <w:t>The volume of the disturbance?</w:t>
      </w: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b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D63675" w:rsidRDefault="00D63675" w:rsidP="00F12630">
      <w:pPr>
        <w:pStyle w:val="Default"/>
        <w:spacing w:after="160"/>
        <w:ind w:left="720"/>
        <w:rPr>
          <w:iCs/>
        </w:rPr>
      </w:pPr>
    </w:p>
    <w:p w:rsidR="005E14A8" w:rsidRPr="00D63675" w:rsidRDefault="00EB1997">
      <w:pPr>
        <w:rPr>
          <w:rFonts w:ascii="Times New Roman" w:hAnsi="Times New Roman" w:cs="Times New Roman"/>
          <w:b/>
          <w:sz w:val="28"/>
        </w:rPr>
      </w:pPr>
      <w:r w:rsidRPr="00D63675">
        <w:rPr>
          <w:rFonts w:ascii="Times New Roman" w:hAnsi="Times New Roman" w:cs="Times New Roman"/>
          <w:b/>
          <w:sz w:val="36"/>
        </w:rPr>
        <w:t xml:space="preserve">Alternative </w:t>
      </w:r>
      <w:r w:rsidR="009B5DAB" w:rsidRPr="00D63675">
        <w:rPr>
          <w:rFonts w:ascii="Times New Roman" w:hAnsi="Times New Roman" w:cs="Times New Roman"/>
          <w:b/>
          <w:sz w:val="36"/>
        </w:rPr>
        <w:t>SWPC</w:t>
      </w:r>
      <w:r w:rsidRPr="00D63675">
        <w:rPr>
          <w:rFonts w:ascii="Times New Roman" w:hAnsi="Times New Roman" w:cs="Times New Roman"/>
          <w:b/>
          <w:sz w:val="36"/>
        </w:rPr>
        <w:t xml:space="preserve"> </w:t>
      </w:r>
      <w:r w:rsidR="00854368" w:rsidRPr="00D63675">
        <w:rPr>
          <w:rFonts w:ascii="Times New Roman" w:hAnsi="Times New Roman" w:cs="Times New Roman"/>
          <w:b/>
          <w:sz w:val="36"/>
        </w:rPr>
        <w:t xml:space="preserve">Attenuation Factor </w:t>
      </w:r>
    </w:p>
    <w:p w:rsidR="004A07F3" w:rsidRPr="00D63675" w:rsidRDefault="004A07F3" w:rsidP="00E768B6">
      <w:pPr>
        <w:pStyle w:val="ListParagraph"/>
        <w:numPr>
          <w:ilvl w:val="0"/>
          <w:numId w:val="1"/>
        </w:numPr>
        <w:rPr>
          <w:rFonts w:ascii="Times New Roman" w:hAnsi="Times New Roman" w:cs="Times New Roman"/>
          <w:sz w:val="24"/>
        </w:rPr>
      </w:pPr>
      <w:r w:rsidRPr="00D63675">
        <w:rPr>
          <w:rFonts w:ascii="Times New Roman" w:hAnsi="Times New Roman" w:cs="Times New Roman"/>
          <w:sz w:val="24"/>
        </w:rPr>
        <w:t>Currently there are two alternative SWPC options within the RSRs</w:t>
      </w:r>
      <w:r w:rsidR="00EA79C3">
        <w:rPr>
          <w:rFonts w:ascii="Times New Roman" w:hAnsi="Times New Roman" w:cs="Times New Roman"/>
          <w:sz w:val="24"/>
        </w:rPr>
        <w:t>:</w:t>
      </w:r>
      <w:r w:rsidRPr="00D63675">
        <w:rPr>
          <w:rFonts w:ascii="Times New Roman" w:hAnsi="Times New Roman" w:cs="Times New Roman"/>
          <w:sz w:val="24"/>
        </w:rPr>
        <w:t xml:space="preserve"> </w:t>
      </w:r>
      <w:r w:rsidR="00EA79C3">
        <w:rPr>
          <w:rFonts w:ascii="Times New Roman" w:hAnsi="Times New Roman" w:cs="Times New Roman"/>
          <w:sz w:val="24"/>
        </w:rPr>
        <w:t>a</w:t>
      </w:r>
      <w:r w:rsidRPr="00D63675">
        <w:rPr>
          <w:rFonts w:ascii="Times New Roman" w:hAnsi="Times New Roman" w:cs="Times New Roman"/>
          <w:sz w:val="24"/>
        </w:rPr>
        <w:t xml:space="preserve"> self-implementing Alternative SWPC that requires a calculation using know</w:t>
      </w:r>
      <w:r w:rsidR="00A8398F" w:rsidRPr="00D63675">
        <w:rPr>
          <w:rFonts w:ascii="Times New Roman" w:hAnsi="Times New Roman" w:cs="Times New Roman"/>
          <w:sz w:val="24"/>
        </w:rPr>
        <w:t>n</w:t>
      </w:r>
      <w:r w:rsidRPr="00D63675">
        <w:rPr>
          <w:rFonts w:ascii="Times New Roman" w:hAnsi="Times New Roman" w:cs="Times New Roman"/>
          <w:sz w:val="24"/>
        </w:rPr>
        <w:t xml:space="preserve"> plume characteristics with the </w:t>
      </w:r>
      <w:r w:rsidR="004918CA" w:rsidRPr="00D63675">
        <w:rPr>
          <w:rFonts w:ascii="Times New Roman" w:hAnsi="Times New Roman" w:cs="Times New Roman"/>
          <w:sz w:val="24"/>
        </w:rPr>
        <w:t xml:space="preserve">7Q10 of the discharge </w:t>
      </w:r>
      <w:r w:rsidRPr="00D63675">
        <w:rPr>
          <w:rFonts w:ascii="Times New Roman" w:hAnsi="Times New Roman" w:cs="Times New Roman"/>
          <w:sz w:val="24"/>
        </w:rPr>
        <w:t>stream</w:t>
      </w:r>
      <w:r w:rsidR="0006777C" w:rsidRPr="00D63675">
        <w:rPr>
          <w:rFonts w:ascii="Times New Roman" w:hAnsi="Times New Roman" w:cs="Times New Roman"/>
          <w:sz w:val="24"/>
        </w:rPr>
        <w:t xml:space="preserve"> and a</w:t>
      </w:r>
      <w:r w:rsidRPr="00D63675">
        <w:rPr>
          <w:rFonts w:ascii="Times New Roman" w:hAnsi="Times New Roman" w:cs="Times New Roman"/>
          <w:sz w:val="24"/>
        </w:rPr>
        <w:t xml:space="preserve"> </w:t>
      </w:r>
      <w:r w:rsidR="00EA79C3">
        <w:rPr>
          <w:rFonts w:ascii="Times New Roman" w:hAnsi="Times New Roman" w:cs="Times New Roman"/>
          <w:sz w:val="24"/>
        </w:rPr>
        <w:t>C</w:t>
      </w:r>
      <w:r w:rsidRPr="00D63675">
        <w:rPr>
          <w:rFonts w:ascii="Times New Roman" w:hAnsi="Times New Roman" w:cs="Times New Roman"/>
          <w:sz w:val="24"/>
        </w:rPr>
        <w:t xml:space="preserve">ommissioner </w:t>
      </w:r>
      <w:r w:rsidR="00F81903" w:rsidRPr="00D63675">
        <w:rPr>
          <w:rFonts w:ascii="Times New Roman" w:hAnsi="Times New Roman" w:cs="Times New Roman"/>
          <w:sz w:val="24"/>
        </w:rPr>
        <w:t>Approval</w:t>
      </w:r>
      <w:r w:rsidRPr="00D63675">
        <w:rPr>
          <w:rFonts w:ascii="Times New Roman" w:hAnsi="Times New Roman" w:cs="Times New Roman"/>
          <w:sz w:val="24"/>
        </w:rPr>
        <w:t xml:space="preserve"> option requiring specific information from upstream discharges.   </w:t>
      </w:r>
    </w:p>
    <w:p w:rsidR="004A07F3" w:rsidRPr="00D63675" w:rsidRDefault="004A07F3" w:rsidP="004A07F3">
      <w:pPr>
        <w:pStyle w:val="ListParagraph"/>
        <w:rPr>
          <w:rFonts w:ascii="Times New Roman" w:hAnsi="Times New Roman" w:cs="Times New Roman"/>
          <w:sz w:val="24"/>
        </w:rPr>
      </w:pPr>
      <w:r w:rsidRPr="00D63675">
        <w:rPr>
          <w:rFonts w:ascii="Times New Roman" w:hAnsi="Times New Roman" w:cs="Times New Roman"/>
          <w:sz w:val="24"/>
        </w:rPr>
        <w:t>Wave 2 propos</w:t>
      </w:r>
      <w:r w:rsidR="00EA79C3">
        <w:rPr>
          <w:rFonts w:ascii="Times New Roman" w:hAnsi="Times New Roman" w:cs="Times New Roman"/>
          <w:sz w:val="24"/>
        </w:rPr>
        <w:t>es</w:t>
      </w:r>
      <w:r w:rsidRPr="00D63675">
        <w:rPr>
          <w:rFonts w:ascii="Times New Roman" w:hAnsi="Times New Roman" w:cs="Times New Roman"/>
          <w:sz w:val="24"/>
        </w:rPr>
        <w:t xml:space="preserve"> a third alternative that </w:t>
      </w:r>
      <w:r w:rsidR="0006777C" w:rsidRPr="00D63675">
        <w:rPr>
          <w:rFonts w:ascii="Times New Roman" w:hAnsi="Times New Roman" w:cs="Times New Roman"/>
          <w:sz w:val="24"/>
        </w:rPr>
        <w:t xml:space="preserve">could </w:t>
      </w:r>
      <w:r w:rsidRPr="00D63675">
        <w:rPr>
          <w:rFonts w:ascii="Times New Roman" w:hAnsi="Times New Roman" w:cs="Times New Roman"/>
          <w:sz w:val="24"/>
        </w:rPr>
        <w:t xml:space="preserve">be </w:t>
      </w:r>
      <w:r w:rsidR="00EA79C3">
        <w:rPr>
          <w:rFonts w:ascii="Times New Roman" w:hAnsi="Times New Roman" w:cs="Times New Roman"/>
          <w:sz w:val="24"/>
        </w:rPr>
        <w:t>either</w:t>
      </w:r>
      <w:r w:rsidRPr="00D63675">
        <w:rPr>
          <w:rFonts w:ascii="Times New Roman" w:hAnsi="Times New Roman" w:cs="Times New Roman"/>
          <w:sz w:val="24"/>
        </w:rPr>
        <w:t xml:space="preserve"> self-implementing </w:t>
      </w:r>
      <w:r w:rsidR="00EA79C3">
        <w:rPr>
          <w:rFonts w:ascii="Times New Roman" w:hAnsi="Times New Roman" w:cs="Times New Roman"/>
          <w:sz w:val="24"/>
        </w:rPr>
        <w:t>or</w:t>
      </w:r>
      <w:r w:rsidRPr="00D63675">
        <w:rPr>
          <w:rFonts w:ascii="Times New Roman" w:hAnsi="Times New Roman" w:cs="Times New Roman"/>
          <w:sz w:val="24"/>
        </w:rPr>
        <w:t xml:space="preserve"> </w:t>
      </w:r>
      <w:r w:rsidR="0006777C" w:rsidRPr="00D63675">
        <w:rPr>
          <w:rFonts w:ascii="Times New Roman" w:hAnsi="Times New Roman" w:cs="Times New Roman"/>
          <w:sz w:val="24"/>
        </w:rPr>
        <w:t xml:space="preserve">for </w:t>
      </w:r>
      <w:r w:rsidR="00EA79C3">
        <w:rPr>
          <w:rFonts w:ascii="Times New Roman" w:hAnsi="Times New Roman" w:cs="Times New Roman"/>
          <w:sz w:val="24"/>
        </w:rPr>
        <w:t>C</w:t>
      </w:r>
      <w:r w:rsidRPr="00D63675">
        <w:rPr>
          <w:rFonts w:ascii="Times New Roman" w:hAnsi="Times New Roman" w:cs="Times New Roman"/>
          <w:sz w:val="24"/>
        </w:rPr>
        <w:t xml:space="preserve">ommissioner </w:t>
      </w:r>
      <w:r w:rsidR="00F81903" w:rsidRPr="00D63675">
        <w:rPr>
          <w:rFonts w:ascii="Times New Roman" w:hAnsi="Times New Roman" w:cs="Times New Roman"/>
          <w:sz w:val="24"/>
        </w:rPr>
        <w:t>Approval</w:t>
      </w:r>
      <w:r w:rsidRPr="00D63675">
        <w:rPr>
          <w:rFonts w:ascii="Times New Roman" w:hAnsi="Times New Roman" w:cs="Times New Roman"/>
          <w:sz w:val="24"/>
        </w:rPr>
        <w:t xml:space="preserve">.    </w:t>
      </w:r>
    </w:p>
    <w:p w:rsidR="00A8398F" w:rsidRPr="00D63675" w:rsidRDefault="00E768B6" w:rsidP="004A07F3">
      <w:pPr>
        <w:pStyle w:val="ListParagraph"/>
        <w:rPr>
          <w:rFonts w:ascii="Times New Roman" w:hAnsi="Times New Roman" w:cs="Times New Roman"/>
          <w:sz w:val="24"/>
        </w:rPr>
      </w:pPr>
      <w:r w:rsidRPr="00D63675">
        <w:rPr>
          <w:rFonts w:ascii="Times New Roman" w:hAnsi="Times New Roman" w:cs="Times New Roman"/>
          <w:sz w:val="24"/>
          <w:u w:val="single"/>
        </w:rPr>
        <w:t>Self-Implementing</w:t>
      </w:r>
      <w:r w:rsidRPr="00D63675">
        <w:rPr>
          <w:rFonts w:ascii="Times New Roman" w:hAnsi="Times New Roman" w:cs="Times New Roman"/>
          <w:sz w:val="24"/>
        </w:rPr>
        <w:t>: a simple distance calculation that would allow the SWPC or Aquatic Water Quality Standard to be multiplied based on the terminal end of the plume distance to the surface water discharge point</w:t>
      </w:r>
      <w:r w:rsidR="0006777C" w:rsidRPr="00D63675">
        <w:rPr>
          <w:rFonts w:ascii="Times New Roman" w:hAnsi="Times New Roman" w:cs="Times New Roman"/>
          <w:sz w:val="24"/>
        </w:rPr>
        <w:t xml:space="preserve">. Below is an example for </w:t>
      </w:r>
      <w:r w:rsidR="00A8398F" w:rsidRPr="00D63675">
        <w:rPr>
          <w:rFonts w:ascii="Times New Roman" w:hAnsi="Times New Roman" w:cs="Times New Roman"/>
          <w:sz w:val="24"/>
        </w:rPr>
        <w:t>discussion purposes</w:t>
      </w:r>
      <w:r w:rsidR="0006777C" w:rsidRPr="00D63675">
        <w:rPr>
          <w:rFonts w:ascii="Times New Roman" w:hAnsi="Times New Roman" w:cs="Times New Roman"/>
          <w:sz w:val="24"/>
        </w:rPr>
        <w:t xml:space="preserve"> only</w:t>
      </w:r>
      <w:r w:rsidR="00A8398F" w:rsidRPr="00D63675">
        <w:rPr>
          <w:rFonts w:ascii="Times New Roman" w:hAnsi="Times New Roman" w:cs="Times New Roman"/>
          <w:sz w:val="24"/>
        </w:rPr>
        <w:t>:</w:t>
      </w:r>
    </w:p>
    <w:p w:rsidR="00EB1997" w:rsidRPr="00D63675" w:rsidRDefault="00285C01" w:rsidP="00285C01">
      <w:pPr>
        <w:ind w:left="1440"/>
        <w:rPr>
          <w:rFonts w:ascii="Times New Roman" w:hAnsi="Times New Roman" w:cs="Times New Roman"/>
          <w:sz w:val="24"/>
        </w:rPr>
      </w:pPr>
      <w:r w:rsidRPr="00D63675">
        <w:rPr>
          <w:rFonts w:ascii="Times New Roman" w:hAnsi="Times New Roman" w:cs="Times New Roman"/>
          <w:sz w:val="24"/>
        </w:rPr>
        <w:t xml:space="preserve">Greater than 1000 ft = </w:t>
      </w:r>
      <w:r w:rsidR="004A07F3" w:rsidRPr="00D63675">
        <w:rPr>
          <w:rFonts w:ascii="Times New Roman" w:hAnsi="Times New Roman" w:cs="Times New Roman"/>
          <w:sz w:val="24"/>
        </w:rPr>
        <w:t xml:space="preserve">5 x multiplier </w:t>
      </w:r>
      <w:r w:rsidRPr="00D63675">
        <w:rPr>
          <w:rFonts w:ascii="Times New Roman" w:hAnsi="Times New Roman" w:cs="Times New Roman"/>
          <w:sz w:val="24"/>
        </w:rPr>
        <w:br/>
      </w:r>
      <w:r w:rsidR="004A07F3" w:rsidRPr="00D63675">
        <w:rPr>
          <w:rFonts w:ascii="Times New Roman" w:hAnsi="Times New Roman" w:cs="Times New Roman"/>
          <w:sz w:val="24"/>
        </w:rPr>
        <w:t xml:space="preserve">Between 1000 ft to 500 ft </w:t>
      </w:r>
      <w:r w:rsidRPr="00D63675">
        <w:rPr>
          <w:rFonts w:ascii="Times New Roman" w:hAnsi="Times New Roman" w:cs="Times New Roman"/>
          <w:sz w:val="24"/>
        </w:rPr>
        <w:t xml:space="preserve">= </w:t>
      </w:r>
      <w:r w:rsidR="004A07F3" w:rsidRPr="00D63675">
        <w:rPr>
          <w:rFonts w:ascii="Times New Roman" w:hAnsi="Times New Roman" w:cs="Times New Roman"/>
          <w:sz w:val="24"/>
        </w:rPr>
        <w:t>2 x multiplier of SWPC</w:t>
      </w:r>
      <w:r w:rsidR="004A07F3" w:rsidRPr="00D63675">
        <w:rPr>
          <w:rFonts w:ascii="Times New Roman" w:hAnsi="Times New Roman" w:cs="Times New Roman"/>
          <w:sz w:val="24"/>
        </w:rPr>
        <w:br/>
        <w:t>Less than 500 ft</w:t>
      </w:r>
      <w:r w:rsidRPr="00D63675">
        <w:rPr>
          <w:rFonts w:ascii="Times New Roman" w:hAnsi="Times New Roman" w:cs="Times New Roman"/>
          <w:sz w:val="24"/>
        </w:rPr>
        <w:t xml:space="preserve"> =</w:t>
      </w:r>
      <w:r w:rsidR="004A07F3" w:rsidRPr="00D63675">
        <w:rPr>
          <w:rFonts w:ascii="Times New Roman" w:hAnsi="Times New Roman" w:cs="Times New Roman"/>
          <w:sz w:val="24"/>
        </w:rPr>
        <w:t xml:space="preserve"> no multiplier</w:t>
      </w:r>
    </w:p>
    <w:p w:rsidR="00285C01" w:rsidRPr="00D63675" w:rsidRDefault="00285C01" w:rsidP="00EE1694">
      <w:pPr>
        <w:pStyle w:val="ListParagraph"/>
        <w:numPr>
          <w:ilvl w:val="0"/>
          <w:numId w:val="16"/>
        </w:numPr>
        <w:rPr>
          <w:rFonts w:ascii="Times New Roman" w:hAnsi="Times New Roman" w:cs="Times New Roman"/>
          <w:sz w:val="24"/>
        </w:rPr>
      </w:pPr>
      <w:r w:rsidRPr="00D63675">
        <w:rPr>
          <w:rFonts w:ascii="Times New Roman" w:hAnsi="Times New Roman" w:cs="Times New Roman"/>
          <w:sz w:val="24"/>
        </w:rPr>
        <w:t xml:space="preserve">Is there an alternative option for a simple distance calculation? </w:t>
      </w:r>
    </w:p>
    <w:p w:rsidR="00EE1694" w:rsidRPr="00D63675" w:rsidRDefault="00EE1694" w:rsidP="00D63675">
      <w:pPr>
        <w:ind w:left="720"/>
        <w:rPr>
          <w:rFonts w:ascii="Times New Roman" w:hAnsi="Times New Roman" w:cs="Times New Roman"/>
          <w:sz w:val="24"/>
        </w:rPr>
      </w:pPr>
      <w:r w:rsidRPr="00D63675">
        <w:rPr>
          <w:rFonts w:ascii="Times New Roman" w:hAnsi="Times New Roman" w:cs="Times New Roman"/>
          <w:sz w:val="24"/>
          <w:u w:val="single"/>
        </w:rPr>
        <w:lastRenderedPageBreak/>
        <w:t xml:space="preserve">Commissioner </w:t>
      </w:r>
      <w:r w:rsidR="0006777C" w:rsidRPr="00D63675">
        <w:rPr>
          <w:rFonts w:ascii="Times New Roman" w:hAnsi="Times New Roman" w:cs="Times New Roman"/>
          <w:sz w:val="24"/>
          <w:u w:val="single"/>
        </w:rPr>
        <w:t xml:space="preserve">approval </w:t>
      </w:r>
      <w:r w:rsidRPr="00D63675">
        <w:rPr>
          <w:rFonts w:ascii="Times New Roman" w:hAnsi="Times New Roman" w:cs="Times New Roman"/>
          <w:sz w:val="24"/>
          <w:u w:val="single"/>
        </w:rPr>
        <w:t>option</w:t>
      </w:r>
      <w:r w:rsidR="00E768B6" w:rsidRPr="00D63675">
        <w:rPr>
          <w:rFonts w:ascii="Times New Roman" w:hAnsi="Times New Roman" w:cs="Times New Roman"/>
          <w:sz w:val="24"/>
        </w:rPr>
        <w:t>:</w:t>
      </w:r>
      <w:r w:rsidR="0006777C" w:rsidRPr="00D63675">
        <w:rPr>
          <w:rFonts w:ascii="Times New Roman" w:hAnsi="Times New Roman" w:cs="Times New Roman"/>
          <w:sz w:val="24"/>
        </w:rPr>
        <w:t xml:space="preserve"> providing site-</w:t>
      </w:r>
      <w:r w:rsidR="00E768B6" w:rsidRPr="00D63675">
        <w:rPr>
          <w:rFonts w:ascii="Times New Roman" w:hAnsi="Times New Roman" w:cs="Times New Roman"/>
          <w:sz w:val="24"/>
        </w:rPr>
        <w:t xml:space="preserve">specific information along with </w:t>
      </w:r>
      <w:r w:rsidR="004918CA" w:rsidRPr="00D63675">
        <w:rPr>
          <w:rFonts w:ascii="Times New Roman" w:hAnsi="Times New Roman" w:cs="Times New Roman"/>
          <w:sz w:val="24"/>
        </w:rPr>
        <w:t xml:space="preserve">a </w:t>
      </w:r>
      <w:r w:rsidR="00E768B6" w:rsidRPr="00D63675">
        <w:rPr>
          <w:rFonts w:ascii="Times New Roman" w:hAnsi="Times New Roman" w:cs="Times New Roman"/>
          <w:sz w:val="24"/>
        </w:rPr>
        <w:t>detail</w:t>
      </w:r>
      <w:r w:rsidR="0006777C" w:rsidRPr="00D63675">
        <w:rPr>
          <w:rFonts w:ascii="Times New Roman" w:hAnsi="Times New Roman" w:cs="Times New Roman"/>
          <w:sz w:val="24"/>
        </w:rPr>
        <w:t>ed</w:t>
      </w:r>
      <w:r w:rsidR="00E768B6" w:rsidRPr="00D63675">
        <w:rPr>
          <w:rFonts w:ascii="Times New Roman" w:hAnsi="Times New Roman" w:cs="Times New Roman"/>
          <w:sz w:val="24"/>
        </w:rPr>
        <w:t xml:space="preserve"> calculation.</w:t>
      </w:r>
    </w:p>
    <w:p w:rsidR="00EE1694" w:rsidRPr="00D63675" w:rsidRDefault="00285C01" w:rsidP="004918CA">
      <w:pPr>
        <w:pStyle w:val="ListParagraph"/>
        <w:numPr>
          <w:ilvl w:val="0"/>
          <w:numId w:val="18"/>
        </w:numPr>
        <w:spacing w:after="0" w:line="240" w:lineRule="auto"/>
        <w:rPr>
          <w:rFonts w:ascii="Times New Roman" w:hAnsi="Times New Roman" w:cs="Times New Roman"/>
          <w:sz w:val="24"/>
        </w:rPr>
      </w:pPr>
      <w:r w:rsidRPr="00D63675">
        <w:rPr>
          <w:rFonts w:ascii="Times New Roman" w:hAnsi="Times New Roman" w:cs="Times New Roman"/>
          <w:sz w:val="24"/>
        </w:rPr>
        <w:t xml:space="preserve">What should </w:t>
      </w:r>
      <w:r w:rsidR="004918CA" w:rsidRPr="00D63675">
        <w:rPr>
          <w:rFonts w:ascii="Times New Roman" w:hAnsi="Times New Roman" w:cs="Times New Roman"/>
          <w:sz w:val="24"/>
        </w:rPr>
        <w:t>a</w:t>
      </w:r>
      <w:r w:rsidRPr="00D63675">
        <w:rPr>
          <w:rFonts w:ascii="Times New Roman" w:hAnsi="Times New Roman" w:cs="Times New Roman"/>
          <w:sz w:val="24"/>
        </w:rPr>
        <w:t xml:space="preserve"> </w:t>
      </w:r>
      <w:r w:rsidR="00EA79C3">
        <w:rPr>
          <w:rFonts w:ascii="Times New Roman" w:hAnsi="Times New Roman" w:cs="Times New Roman"/>
          <w:sz w:val="24"/>
        </w:rPr>
        <w:t>C</w:t>
      </w:r>
      <w:r w:rsidRPr="00D63675">
        <w:rPr>
          <w:rFonts w:ascii="Times New Roman" w:hAnsi="Times New Roman" w:cs="Times New Roman"/>
          <w:sz w:val="24"/>
        </w:rPr>
        <w:t xml:space="preserve">ommissioner </w:t>
      </w:r>
      <w:r w:rsidR="00F81903" w:rsidRPr="00D63675">
        <w:rPr>
          <w:rFonts w:ascii="Times New Roman" w:hAnsi="Times New Roman" w:cs="Times New Roman"/>
          <w:sz w:val="24"/>
        </w:rPr>
        <w:t>Approval</w:t>
      </w:r>
      <w:r w:rsidRPr="00D63675">
        <w:rPr>
          <w:rFonts w:ascii="Times New Roman" w:hAnsi="Times New Roman" w:cs="Times New Roman"/>
          <w:sz w:val="24"/>
        </w:rPr>
        <w:t xml:space="preserve"> option require?  </w:t>
      </w:r>
    </w:p>
    <w:p w:rsidR="00EE1694" w:rsidRPr="00D63675" w:rsidRDefault="007F5C0A" w:rsidP="004918CA">
      <w:pPr>
        <w:pStyle w:val="ListParagraph"/>
        <w:numPr>
          <w:ilvl w:val="0"/>
          <w:numId w:val="18"/>
        </w:numPr>
        <w:spacing w:after="0" w:line="240" w:lineRule="auto"/>
        <w:rPr>
          <w:rFonts w:ascii="Times New Roman" w:hAnsi="Times New Roman" w:cs="Times New Roman"/>
          <w:sz w:val="24"/>
        </w:rPr>
      </w:pPr>
      <w:r w:rsidRPr="00D63675">
        <w:rPr>
          <w:rFonts w:ascii="Times New Roman" w:hAnsi="Times New Roman" w:cs="Times New Roman"/>
          <w:sz w:val="24"/>
        </w:rPr>
        <w:t>Should it include m</w:t>
      </w:r>
      <w:r w:rsidR="00285C01" w:rsidRPr="00D63675">
        <w:rPr>
          <w:rFonts w:ascii="Times New Roman" w:hAnsi="Times New Roman" w:cs="Times New Roman"/>
          <w:sz w:val="24"/>
        </w:rPr>
        <w:t>odeling?</w:t>
      </w:r>
      <w:r w:rsidRPr="00D63675">
        <w:rPr>
          <w:rFonts w:ascii="Times New Roman" w:hAnsi="Times New Roman" w:cs="Times New Roman"/>
          <w:sz w:val="24"/>
        </w:rPr>
        <w:t xml:space="preserve"> What </w:t>
      </w:r>
      <w:r w:rsidR="004918CA" w:rsidRPr="00D63675">
        <w:rPr>
          <w:rFonts w:ascii="Times New Roman" w:hAnsi="Times New Roman" w:cs="Times New Roman"/>
          <w:sz w:val="24"/>
        </w:rPr>
        <w:t>would be s</w:t>
      </w:r>
      <w:r w:rsidRPr="00D63675">
        <w:rPr>
          <w:rFonts w:ascii="Times New Roman" w:hAnsi="Times New Roman" w:cs="Times New Roman"/>
          <w:sz w:val="24"/>
        </w:rPr>
        <w:t>ome useful models?</w:t>
      </w:r>
      <w:r w:rsidR="00285C01" w:rsidRPr="00D63675">
        <w:rPr>
          <w:rFonts w:ascii="Times New Roman" w:hAnsi="Times New Roman" w:cs="Times New Roman"/>
          <w:sz w:val="24"/>
        </w:rPr>
        <w:t xml:space="preserve"> </w:t>
      </w:r>
    </w:p>
    <w:p w:rsidR="00EE1694" w:rsidRPr="00D63675" w:rsidRDefault="007F5C0A" w:rsidP="004918CA">
      <w:pPr>
        <w:pStyle w:val="ListParagraph"/>
        <w:numPr>
          <w:ilvl w:val="0"/>
          <w:numId w:val="18"/>
        </w:numPr>
        <w:spacing w:after="0" w:line="240" w:lineRule="auto"/>
        <w:rPr>
          <w:rFonts w:ascii="Times New Roman" w:hAnsi="Times New Roman" w:cs="Times New Roman"/>
          <w:sz w:val="24"/>
        </w:rPr>
      </w:pPr>
      <w:r w:rsidRPr="00D63675">
        <w:rPr>
          <w:rFonts w:ascii="Times New Roman" w:hAnsi="Times New Roman" w:cs="Times New Roman"/>
          <w:sz w:val="24"/>
        </w:rPr>
        <w:t xml:space="preserve">Would it be </w:t>
      </w:r>
      <w:r w:rsidR="0006777C" w:rsidRPr="00D63675">
        <w:rPr>
          <w:rFonts w:ascii="Times New Roman" w:hAnsi="Times New Roman" w:cs="Times New Roman"/>
          <w:sz w:val="24"/>
        </w:rPr>
        <w:t>chemical-</w:t>
      </w:r>
      <w:r w:rsidRPr="00D63675">
        <w:rPr>
          <w:rFonts w:ascii="Times New Roman" w:hAnsi="Times New Roman" w:cs="Times New Roman"/>
          <w:sz w:val="24"/>
        </w:rPr>
        <w:t xml:space="preserve">specific </w:t>
      </w:r>
      <w:r w:rsidR="0006777C" w:rsidRPr="00D63675">
        <w:rPr>
          <w:rFonts w:ascii="Times New Roman" w:hAnsi="Times New Roman" w:cs="Times New Roman"/>
          <w:sz w:val="24"/>
        </w:rPr>
        <w:t xml:space="preserve">and </w:t>
      </w:r>
      <w:r w:rsidRPr="00D63675">
        <w:rPr>
          <w:rFonts w:ascii="Times New Roman" w:hAnsi="Times New Roman" w:cs="Times New Roman"/>
          <w:sz w:val="24"/>
        </w:rPr>
        <w:t xml:space="preserve">based on </w:t>
      </w:r>
      <w:r w:rsidR="00285C01" w:rsidRPr="00D63675">
        <w:rPr>
          <w:rFonts w:ascii="Times New Roman" w:hAnsi="Times New Roman" w:cs="Times New Roman"/>
          <w:sz w:val="24"/>
        </w:rPr>
        <w:t xml:space="preserve">retardation factors? </w:t>
      </w:r>
      <w:r w:rsidRPr="00D63675">
        <w:rPr>
          <w:rFonts w:ascii="Times New Roman" w:hAnsi="Times New Roman" w:cs="Times New Roman"/>
          <w:sz w:val="24"/>
        </w:rPr>
        <w:t xml:space="preserve"> </w:t>
      </w:r>
    </w:p>
    <w:p w:rsidR="00285C01" w:rsidRPr="00D63675" w:rsidRDefault="00EE1694" w:rsidP="004918CA">
      <w:pPr>
        <w:pStyle w:val="ListParagraph"/>
        <w:numPr>
          <w:ilvl w:val="0"/>
          <w:numId w:val="18"/>
        </w:numPr>
        <w:spacing w:after="0" w:line="240" w:lineRule="auto"/>
        <w:rPr>
          <w:rFonts w:ascii="Times New Roman" w:hAnsi="Times New Roman" w:cs="Times New Roman"/>
          <w:sz w:val="24"/>
        </w:rPr>
      </w:pPr>
      <w:r w:rsidRPr="00D63675">
        <w:rPr>
          <w:rFonts w:ascii="Times New Roman" w:hAnsi="Times New Roman" w:cs="Times New Roman"/>
          <w:sz w:val="24"/>
        </w:rPr>
        <w:t xml:space="preserve">What </w:t>
      </w:r>
      <w:r w:rsidR="0006777C" w:rsidRPr="00D63675">
        <w:rPr>
          <w:rFonts w:ascii="Times New Roman" w:hAnsi="Times New Roman" w:cs="Times New Roman"/>
          <w:sz w:val="24"/>
        </w:rPr>
        <w:t>site-</w:t>
      </w:r>
      <w:r w:rsidRPr="00D63675">
        <w:rPr>
          <w:rFonts w:ascii="Times New Roman" w:hAnsi="Times New Roman" w:cs="Times New Roman"/>
          <w:sz w:val="24"/>
        </w:rPr>
        <w:t>specific information would be needed and how much should it be factored into the determination</w:t>
      </w:r>
      <w:r w:rsidR="00285C01" w:rsidRPr="00D63675">
        <w:rPr>
          <w:rFonts w:ascii="Times New Roman" w:hAnsi="Times New Roman" w:cs="Times New Roman"/>
          <w:sz w:val="24"/>
        </w:rPr>
        <w:t>?</w:t>
      </w:r>
    </w:p>
    <w:p w:rsidR="00F12630" w:rsidRDefault="00F12630" w:rsidP="00D63675">
      <w:pPr>
        <w:ind w:left="630"/>
        <w:rPr>
          <w:rFonts w:ascii="Times New Roman" w:hAnsi="Times New Roman" w:cs="Times New Roman"/>
          <w:sz w:val="24"/>
        </w:rPr>
      </w:pP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D63675" w:rsidRDefault="00D63675" w:rsidP="007F5C0A">
      <w:pPr>
        <w:rPr>
          <w:rFonts w:ascii="Times New Roman" w:hAnsi="Times New Roman" w:cs="Times New Roman"/>
          <w:sz w:val="24"/>
        </w:rPr>
      </w:pPr>
    </w:p>
    <w:p w:rsidR="007F5C0A" w:rsidRPr="00D63675" w:rsidRDefault="007F5C0A" w:rsidP="007F5C0A">
      <w:pPr>
        <w:rPr>
          <w:rFonts w:ascii="Times New Roman" w:hAnsi="Times New Roman" w:cs="Times New Roman"/>
          <w:b/>
          <w:sz w:val="36"/>
          <w:szCs w:val="36"/>
        </w:rPr>
      </w:pPr>
      <w:r w:rsidRPr="00D63675">
        <w:rPr>
          <w:rFonts w:ascii="Times New Roman" w:hAnsi="Times New Roman" w:cs="Times New Roman"/>
          <w:b/>
          <w:sz w:val="36"/>
          <w:szCs w:val="36"/>
        </w:rPr>
        <w:t xml:space="preserve">Public Notice </w:t>
      </w:r>
    </w:p>
    <w:p w:rsidR="007F5C0A" w:rsidRPr="00D63675" w:rsidRDefault="007F5C0A" w:rsidP="00E768B6">
      <w:pPr>
        <w:pStyle w:val="CommentText"/>
        <w:numPr>
          <w:ilvl w:val="0"/>
          <w:numId w:val="1"/>
        </w:numPr>
        <w:rPr>
          <w:rFonts w:ascii="Times New Roman" w:hAnsi="Times New Roman"/>
          <w:sz w:val="24"/>
          <w:szCs w:val="24"/>
        </w:rPr>
      </w:pPr>
      <w:r w:rsidRPr="00D63675">
        <w:rPr>
          <w:rFonts w:ascii="Times New Roman" w:hAnsi="Times New Roman"/>
          <w:sz w:val="24"/>
          <w:szCs w:val="24"/>
        </w:rPr>
        <w:t xml:space="preserve">In addressing the public’s right to know about remedial measures, how can we resolve the inconsistency between requiring public notice of remediation at a “site” when </w:t>
      </w:r>
      <w:r w:rsidR="00EA79C3" w:rsidRPr="00D63675">
        <w:rPr>
          <w:rFonts w:ascii="Times New Roman" w:hAnsi="Times New Roman"/>
          <w:sz w:val="24"/>
          <w:szCs w:val="24"/>
        </w:rPr>
        <w:t xml:space="preserve">remediation </w:t>
      </w:r>
      <w:r w:rsidRPr="00D63675">
        <w:rPr>
          <w:rFonts w:ascii="Times New Roman" w:hAnsi="Times New Roman"/>
          <w:sz w:val="24"/>
          <w:szCs w:val="24"/>
        </w:rPr>
        <w:t>usually occurs by “release area” under the RSRs?</w:t>
      </w:r>
    </w:p>
    <w:p w:rsidR="007F5C0A" w:rsidRPr="00D63675" w:rsidRDefault="007F5C0A" w:rsidP="007F5C0A">
      <w:pPr>
        <w:spacing w:after="0" w:line="240" w:lineRule="auto"/>
        <w:rPr>
          <w:rFonts w:ascii="Times New Roman" w:hAnsi="Times New Roman" w:cs="Times New Roman"/>
          <w:sz w:val="24"/>
          <w:szCs w:val="24"/>
        </w:rPr>
      </w:pP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D63675" w:rsidRDefault="00D63675" w:rsidP="007F5C0A">
      <w:pPr>
        <w:spacing w:after="0" w:line="240" w:lineRule="auto"/>
        <w:rPr>
          <w:rFonts w:ascii="Times New Roman" w:hAnsi="Times New Roman" w:cs="Times New Roman"/>
          <w:sz w:val="24"/>
          <w:szCs w:val="24"/>
        </w:rPr>
      </w:pPr>
    </w:p>
    <w:p w:rsidR="007F5C0A" w:rsidRPr="00D63675" w:rsidRDefault="007F5C0A" w:rsidP="00E768B6">
      <w:pPr>
        <w:pStyle w:val="ListParagraph"/>
        <w:numPr>
          <w:ilvl w:val="0"/>
          <w:numId w:val="1"/>
        </w:numPr>
        <w:spacing w:after="0" w:line="240" w:lineRule="auto"/>
        <w:rPr>
          <w:rFonts w:ascii="Times New Roman" w:hAnsi="Times New Roman" w:cs="Times New Roman"/>
          <w:sz w:val="24"/>
          <w:szCs w:val="24"/>
          <w:u w:val="single"/>
        </w:rPr>
      </w:pPr>
      <w:r w:rsidRPr="00D63675">
        <w:rPr>
          <w:rFonts w:ascii="Times New Roman" w:hAnsi="Times New Roman" w:cs="Times New Roman"/>
          <w:sz w:val="24"/>
          <w:szCs w:val="24"/>
        </w:rPr>
        <w:t>The public notice for an ELUR requires “</w:t>
      </w:r>
      <w:r w:rsidR="00EA79C3">
        <w:rPr>
          <w:rFonts w:ascii="Times New Roman" w:hAnsi="Times New Roman" w:cs="Times New Roman"/>
          <w:sz w:val="24"/>
          <w:szCs w:val="24"/>
        </w:rPr>
        <w:t>a</w:t>
      </w:r>
      <w:r w:rsidRPr="00D63675">
        <w:rPr>
          <w:rFonts w:ascii="Times New Roman" w:hAnsi="Times New Roman" w:cs="Times New Roman"/>
          <w:sz w:val="24"/>
          <w:szCs w:val="24"/>
        </w:rPr>
        <w:t xml:space="preserve"> brief description of the nature of the pollution on the subject parcel.” Should the RSRs have a similar requirement for all notices of remediation?  What additional language should be added to the various notices to provide useful information to the public?</w:t>
      </w:r>
    </w:p>
    <w:p w:rsidR="007F5C0A" w:rsidRPr="00D63675" w:rsidRDefault="007F5C0A" w:rsidP="007F5C0A">
      <w:pPr>
        <w:pStyle w:val="CommentText"/>
        <w:rPr>
          <w:rFonts w:ascii="Times New Roman" w:hAnsi="Times New Roman"/>
          <w:sz w:val="24"/>
          <w:szCs w:val="24"/>
        </w:rPr>
      </w:pP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Default="00D63675" w:rsidP="007F5C0A">
      <w:pPr>
        <w:pStyle w:val="CommentText"/>
        <w:rPr>
          <w:rFonts w:ascii="Times New Roman" w:hAnsi="Times New Roman"/>
          <w:sz w:val="24"/>
          <w:szCs w:val="24"/>
        </w:rPr>
      </w:pPr>
    </w:p>
    <w:p w:rsidR="007F5C0A" w:rsidRPr="00D63675" w:rsidRDefault="007F5C0A" w:rsidP="00E768B6">
      <w:pPr>
        <w:pStyle w:val="CommentText"/>
        <w:numPr>
          <w:ilvl w:val="0"/>
          <w:numId w:val="1"/>
        </w:numPr>
        <w:rPr>
          <w:rFonts w:ascii="Times New Roman" w:hAnsi="Times New Roman"/>
          <w:sz w:val="24"/>
          <w:szCs w:val="24"/>
        </w:rPr>
      </w:pPr>
      <w:r w:rsidRPr="00D63675">
        <w:rPr>
          <w:rFonts w:ascii="Times New Roman" w:hAnsi="Times New Roman"/>
          <w:sz w:val="24"/>
          <w:szCs w:val="24"/>
        </w:rPr>
        <w:t xml:space="preserve">Currently, public notice is applied by site and supplemented for ELURs, engineered controls, injection permits and RCRA closure.  </w:t>
      </w:r>
      <w:r w:rsidR="00F12630">
        <w:rPr>
          <w:rFonts w:ascii="Times New Roman" w:hAnsi="Times New Roman"/>
          <w:sz w:val="24"/>
          <w:szCs w:val="24"/>
        </w:rPr>
        <w:t xml:space="preserve">For what additional activities </w:t>
      </w:r>
      <w:r w:rsidRPr="00D63675">
        <w:rPr>
          <w:rFonts w:ascii="Times New Roman" w:hAnsi="Times New Roman"/>
          <w:sz w:val="24"/>
          <w:szCs w:val="24"/>
        </w:rPr>
        <w:t xml:space="preserve">should the general public notice be supplemented by an additional </w:t>
      </w:r>
      <w:r w:rsidR="00F12630">
        <w:rPr>
          <w:rFonts w:ascii="Times New Roman" w:hAnsi="Times New Roman"/>
          <w:sz w:val="24"/>
          <w:szCs w:val="24"/>
        </w:rPr>
        <w:t xml:space="preserve">activity-specific </w:t>
      </w:r>
      <w:r w:rsidRPr="00D63675">
        <w:rPr>
          <w:rFonts w:ascii="Times New Roman" w:hAnsi="Times New Roman"/>
          <w:sz w:val="24"/>
          <w:szCs w:val="24"/>
        </w:rPr>
        <w:t>notice?</w:t>
      </w:r>
    </w:p>
    <w:p w:rsidR="00D63675" w:rsidRPr="00D63675" w:rsidRDefault="00D63675" w:rsidP="00D63675">
      <w:pPr>
        <w:pStyle w:val="CommentText"/>
        <w:rPr>
          <w:rFonts w:ascii="Times New Roman" w:hAnsi="Times New Roman"/>
          <w:sz w:val="24"/>
          <w:szCs w:val="24"/>
        </w:rPr>
      </w:pP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lastRenderedPageBreak/>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F12630" w:rsidRPr="00D63675" w:rsidRDefault="00F12630" w:rsidP="007F5C0A">
      <w:pPr>
        <w:pStyle w:val="CommentText"/>
        <w:ind w:left="720"/>
        <w:rPr>
          <w:rFonts w:ascii="Times New Roman" w:hAnsi="Times New Roman"/>
          <w:sz w:val="24"/>
          <w:szCs w:val="24"/>
        </w:rPr>
      </w:pPr>
    </w:p>
    <w:p w:rsidR="007F5C0A" w:rsidRPr="00D63675" w:rsidRDefault="007F5C0A" w:rsidP="00E768B6">
      <w:pPr>
        <w:pStyle w:val="CommentText"/>
        <w:numPr>
          <w:ilvl w:val="0"/>
          <w:numId w:val="1"/>
        </w:numPr>
        <w:rPr>
          <w:rFonts w:ascii="Times New Roman" w:hAnsi="Times New Roman"/>
          <w:sz w:val="24"/>
          <w:szCs w:val="24"/>
        </w:rPr>
      </w:pPr>
      <w:r w:rsidRPr="00D63675">
        <w:rPr>
          <w:rFonts w:ascii="Times New Roman" w:hAnsi="Times New Roman"/>
          <w:sz w:val="24"/>
          <w:szCs w:val="24"/>
        </w:rPr>
        <w:t>In most cases, the public notice requirements include a 45 day comment period.  In what setting or for what milestones might this be reduced to a notice with no comment period?  How is this handled in other states?</w:t>
      </w:r>
    </w:p>
    <w:p w:rsidR="00D63675" w:rsidRPr="00D63675" w:rsidRDefault="00D63675" w:rsidP="00D63675">
      <w:pPr>
        <w:pStyle w:val="CommentText"/>
        <w:rPr>
          <w:rFonts w:ascii="Times New Roman" w:hAnsi="Times New Roman"/>
          <w:sz w:val="24"/>
          <w:szCs w:val="24"/>
        </w:rPr>
      </w:pP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D63675" w:rsidRDefault="00D63675" w:rsidP="00D63675">
      <w:pPr>
        <w:pStyle w:val="CommentText"/>
        <w:ind w:left="630"/>
        <w:rPr>
          <w:rFonts w:ascii="Times New Roman" w:hAnsi="Times New Roman"/>
          <w:sz w:val="24"/>
          <w:szCs w:val="24"/>
        </w:rPr>
      </w:pPr>
    </w:p>
    <w:p w:rsidR="00FC43EA" w:rsidRPr="00D63675" w:rsidRDefault="007F5C0A" w:rsidP="00E768B6">
      <w:pPr>
        <w:pStyle w:val="CommentText"/>
        <w:numPr>
          <w:ilvl w:val="0"/>
          <w:numId w:val="1"/>
        </w:numPr>
        <w:rPr>
          <w:rFonts w:ascii="Times New Roman" w:hAnsi="Times New Roman"/>
          <w:sz w:val="24"/>
        </w:rPr>
      </w:pPr>
      <w:r w:rsidRPr="00D63675">
        <w:rPr>
          <w:rFonts w:ascii="Times New Roman" w:hAnsi="Times New Roman"/>
          <w:sz w:val="24"/>
          <w:szCs w:val="24"/>
        </w:rPr>
        <w:t xml:space="preserve">Is the 30 day public notice comment period presently used for ELURs appropriate for the more streamlined </w:t>
      </w:r>
      <w:r w:rsidRPr="00D63675">
        <w:rPr>
          <w:rFonts w:ascii="Times New Roman" w:hAnsi="Times New Roman"/>
          <w:color w:val="000000" w:themeColor="text1"/>
          <w:sz w:val="24"/>
          <w:szCs w:val="24"/>
        </w:rPr>
        <w:t>Activity and Use Limitations</w:t>
      </w:r>
      <w:r w:rsidRPr="00D63675">
        <w:rPr>
          <w:rFonts w:ascii="Times New Roman" w:hAnsi="Times New Roman"/>
          <w:sz w:val="24"/>
          <w:szCs w:val="24"/>
        </w:rPr>
        <w:t xml:space="preserve"> or should public notice requirements for </w:t>
      </w:r>
      <w:r w:rsidR="008E0161">
        <w:rPr>
          <w:rFonts w:ascii="Times New Roman" w:hAnsi="Times New Roman"/>
          <w:sz w:val="24"/>
          <w:szCs w:val="24"/>
        </w:rPr>
        <w:t xml:space="preserve">Notice </w:t>
      </w:r>
      <w:r w:rsidRPr="00D63675">
        <w:rPr>
          <w:rFonts w:ascii="Times New Roman" w:hAnsi="Times New Roman"/>
          <w:sz w:val="24"/>
          <w:szCs w:val="24"/>
        </w:rPr>
        <w:t xml:space="preserve">AULs be handled differently?  </w:t>
      </w:r>
    </w:p>
    <w:p w:rsidR="00D63675" w:rsidRPr="00D63675" w:rsidRDefault="00D63675" w:rsidP="00842E14">
      <w:pPr>
        <w:autoSpaceDE w:val="0"/>
        <w:autoSpaceDN w:val="0"/>
        <w:adjustRightInd w:val="0"/>
        <w:spacing w:after="0" w:line="240" w:lineRule="auto"/>
        <w:rPr>
          <w:rFonts w:ascii="Times New Roman" w:hAnsi="Times New Roman" w:cs="Times New Roman"/>
          <w:color w:val="000000"/>
          <w:sz w:val="24"/>
          <w:szCs w:val="24"/>
        </w:rPr>
      </w:pP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F12630" w:rsidRPr="00D63675" w:rsidRDefault="00F12630" w:rsidP="00F12630">
      <w:pPr>
        <w:autoSpaceDE w:val="0"/>
        <w:autoSpaceDN w:val="0"/>
        <w:adjustRightInd w:val="0"/>
        <w:spacing w:line="240" w:lineRule="auto"/>
        <w:rPr>
          <w:rFonts w:ascii="Times New Roman" w:hAnsi="Times New Roman" w:cs="Times New Roman"/>
          <w:color w:val="000000"/>
          <w:sz w:val="24"/>
          <w:szCs w:val="24"/>
        </w:rPr>
      </w:pPr>
    </w:p>
    <w:p w:rsidR="006C426A" w:rsidRPr="00D63675" w:rsidRDefault="00BF7491" w:rsidP="006C426A">
      <w:pPr>
        <w:rPr>
          <w:rFonts w:ascii="Times New Roman" w:hAnsi="Times New Roman" w:cs="Times New Roman"/>
          <w:b/>
          <w:sz w:val="36"/>
        </w:rPr>
      </w:pPr>
      <w:r w:rsidRPr="00D63675">
        <w:rPr>
          <w:rFonts w:ascii="Times New Roman" w:hAnsi="Times New Roman" w:cs="Times New Roman"/>
          <w:b/>
          <w:sz w:val="36"/>
        </w:rPr>
        <w:t>Long-</w:t>
      </w:r>
      <w:r w:rsidR="006C426A" w:rsidRPr="00D63675">
        <w:rPr>
          <w:rFonts w:ascii="Times New Roman" w:hAnsi="Times New Roman" w:cs="Times New Roman"/>
          <w:b/>
          <w:sz w:val="36"/>
        </w:rPr>
        <w:t xml:space="preserve">term </w:t>
      </w:r>
      <w:r w:rsidRPr="00D63675">
        <w:rPr>
          <w:rFonts w:ascii="Times New Roman" w:hAnsi="Times New Roman" w:cs="Times New Roman"/>
          <w:b/>
          <w:sz w:val="36"/>
        </w:rPr>
        <w:t xml:space="preserve">Obligations </w:t>
      </w:r>
    </w:p>
    <w:p w:rsidR="00D63675" w:rsidRPr="00D63675" w:rsidRDefault="00842E14" w:rsidP="00E768B6">
      <w:pPr>
        <w:pStyle w:val="ListParagraph"/>
        <w:numPr>
          <w:ilvl w:val="0"/>
          <w:numId w:val="1"/>
        </w:numPr>
        <w:rPr>
          <w:rFonts w:ascii="Times New Roman" w:hAnsi="Times New Roman" w:cs="Times New Roman"/>
        </w:rPr>
      </w:pPr>
      <w:r w:rsidRPr="00D63675">
        <w:rPr>
          <w:rFonts w:ascii="Times New Roman" w:hAnsi="Times New Roman" w:cs="Times New Roman"/>
          <w:sz w:val="24"/>
        </w:rPr>
        <w:t>Some new provisions proposed in Wave 2 require long-term obligation</w:t>
      </w:r>
      <w:r w:rsidR="00BF7491" w:rsidRPr="00D63675">
        <w:rPr>
          <w:rFonts w:ascii="Times New Roman" w:hAnsi="Times New Roman" w:cs="Times New Roman"/>
          <w:sz w:val="24"/>
        </w:rPr>
        <w:t>s, such as v</w:t>
      </w:r>
      <w:r w:rsidR="00F26746" w:rsidRPr="00D63675">
        <w:rPr>
          <w:rFonts w:ascii="Times New Roman" w:hAnsi="Times New Roman" w:cs="Times New Roman"/>
          <w:sz w:val="24"/>
        </w:rPr>
        <w:t xml:space="preserve">apor mitigation systems and </w:t>
      </w:r>
      <w:r w:rsidR="003E22A7" w:rsidRPr="00D63675">
        <w:rPr>
          <w:rFonts w:ascii="Times New Roman" w:hAnsi="Times New Roman" w:cs="Times New Roman"/>
          <w:sz w:val="24"/>
        </w:rPr>
        <w:t>MNA</w:t>
      </w:r>
      <w:r w:rsidR="00F26746" w:rsidRPr="00D63675">
        <w:rPr>
          <w:rFonts w:ascii="Times New Roman" w:hAnsi="Times New Roman" w:cs="Times New Roman"/>
          <w:sz w:val="24"/>
        </w:rPr>
        <w:t>.</w:t>
      </w:r>
      <w:r w:rsidR="00EA3FD4" w:rsidRPr="00D63675">
        <w:rPr>
          <w:rFonts w:ascii="Times New Roman" w:hAnsi="Times New Roman" w:cs="Times New Roman"/>
          <w:sz w:val="24"/>
        </w:rPr>
        <w:t xml:space="preserve"> </w:t>
      </w:r>
      <w:r w:rsidR="00F26746" w:rsidRPr="00D63675">
        <w:rPr>
          <w:rFonts w:ascii="Times New Roman" w:hAnsi="Times New Roman" w:cs="Times New Roman"/>
          <w:sz w:val="24"/>
        </w:rPr>
        <w:t xml:space="preserve">What are some recommended options for ensuring </w:t>
      </w:r>
      <w:r w:rsidR="00BF7491" w:rsidRPr="00D63675">
        <w:rPr>
          <w:rFonts w:ascii="Times New Roman" w:hAnsi="Times New Roman" w:cs="Times New Roman"/>
          <w:sz w:val="24"/>
        </w:rPr>
        <w:t>long-</w:t>
      </w:r>
      <w:r w:rsidR="00F26746" w:rsidRPr="00D63675">
        <w:rPr>
          <w:rFonts w:ascii="Times New Roman" w:hAnsi="Times New Roman" w:cs="Times New Roman"/>
          <w:sz w:val="24"/>
        </w:rPr>
        <w:t>term operating, maintenance</w:t>
      </w:r>
      <w:r w:rsidR="00A46488">
        <w:rPr>
          <w:rFonts w:ascii="Times New Roman" w:hAnsi="Times New Roman" w:cs="Times New Roman"/>
          <w:sz w:val="24"/>
        </w:rPr>
        <w:t>,</w:t>
      </w:r>
      <w:r w:rsidR="00F26746" w:rsidRPr="00D63675">
        <w:rPr>
          <w:rFonts w:ascii="Times New Roman" w:hAnsi="Times New Roman" w:cs="Times New Roman"/>
          <w:sz w:val="24"/>
        </w:rPr>
        <w:t xml:space="preserve"> and reporting?</w:t>
      </w: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Default="00D63675" w:rsidP="00D63675">
      <w:pPr>
        <w:rPr>
          <w:rFonts w:ascii="Times New Roman" w:hAnsi="Times New Roman" w:cs="Times New Roman"/>
        </w:rPr>
      </w:pPr>
    </w:p>
    <w:p w:rsidR="00F12630" w:rsidRDefault="00F12630" w:rsidP="00D63675">
      <w:pPr>
        <w:rPr>
          <w:rFonts w:ascii="Times New Roman" w:hAnsi="Times New Roman" w:cs="Times New Roman"/>
        </w:rPr>
      </w:pPr>
    </w:p>
    <w:p w:rsidR="00A46488" w:rsidRDefault="00A46488">
      <w:pPr>
        <w:rPr>
          <w:rFonts w:ascii="Times New Roman" w:hAnsi="Times New Roman" w:cs="Times New Roman"/>
          <w:b/>
          <w:sz w:val="36"/>
        </w:rPr>
      </w:pPr>
      <w:r>
        <w:rPr>
          <w:rFonts w:ascii="Times New Roman" w:hAnsi="Times New Roman" w:cs="Times New Roman"/>
          <w:b/>
          <w:sz w:val="36"/>
        </w:rPr>
        <w:br w:type="page"/>
      </w:r>
    </w:p>
    <w:p w:rsidR="007F5C0A" w:rsidRPr="00D63675" w:rsidRDefault="007F5C0A" w:rsidP="007F5C0A">
      <w:pPr>
        <w:rPr>
          <w:rFonts w:ascii="Times New Roman" w:hAnsi="Times New Roman" w:cs="Times New Roman"/>
          <w:b/>
          <w:sz w:val="36"/>
        </w:rPr>
      </w:pPr>
      <w:r w:rsidRPr="00D63675">
        <w:rPr>
          <w:rFonts w:ascii="Times New Roman" w:hAnsi="Times New Roman" w:cs="Times New Roman"/>
          <w:b/>
          <w:sz w:val="36"/>
        </w:rPr>
        <w:lastRenderedPageBreak/>
        <w:t xml:space="preserve">Alternative GWPC </w:t>
      </w:r>
    </w:p>
    <w:p w:rsidR="00C5163C" w:rsidRPr="00D63675" w:rsidRDefault="007F5C0A" w:rsidP="00E768B6">
      <w:pPr>
        <w:pStyle w:val="ListParagraph"/>
        <w:numPr>
          <w:ilvl w:val="0"/>
          <w:numId w:val="1"/>
        </w:numPr>
        <w:rPr>
          <w:rFonts w:ascii="Times New Roman" w:hAnsi="Times New Roman" w:cs="Times New Roman"/>
        </w:rPr>
      </w:pPr>
      <w:r w:rsidRPr="00D63675">
        <w:rPr>
          <w:rFonts w:ascii="Times New Roman" w:hAnsi="Times New Roman" w:cs="Times New Roman"/>
        </w:rPr>
        <w:t xml:space="preserve">Public comments </w:t>
      </w:r>
      <w:r w:rsidR="00C5163C" w:rsidRPr="00D63675">
        <w:rPr>
          <w:rFonts w:ascii="Times New Roman" w:hAnsi="Times New Roman" w:cs="Times New Roman"/>
        </w:rPr>
        <w:t xml:space="preserve">on the </w:t>
      </w:r>
      <w:hyperlink r:id="rId12" w:history="1">
        <w:r w:rsidR="00C5163C" w:rsidRPr="00A46488">
          <w:rPr>
            <w:rStyle w:val="Hyperlink"/>
            <w:rFonts w:ascii="Times New Roman" w:hAnsi="Times New Roman" w:cs="Times New Roman"/>
          </w:rPr>
          <w:t>Discussion Document</w:t>
        </w:r>
      </w:hyperlink>
      <w:r w:rsidR="00C5163C" w:rsidRPr="00D63675">
        <w:rPr>
          <w:rFonts w:ascii="Times New Roman" w:hAnsi="Times New Roman" w:cs="Times New Roman"/>
        </w:rPr>
        <w:t xml:space="preserve"> </w:t>
      </w:r>
      <w:r w:rsidRPr="00D63675">
        <w:rPr>
          <w:rFonts w:ascii="Times New Roman" w:hAnsi="Times New Roman" w:cs="Times New Roman"/>
        </w:rPr>
        <w:t xml:space="preserve">were received </w:t>
      </w:r>
      <w:r w:rsidR="00E20B73">
        <w:rPr>
          <w:rFonts w:ascii="Times New Roman" w:hAnsi="Times New Roman" w:cs="Times New Roman"/>
        </w:rPr>
        <w:t xml:space="preserve">that </w:t>
      </w:r>
      <w:r w:rsidR="00BF7491" w:rsidRPr="00D63675">
        <w:rPr>
          <w:rFonts w:ascii="Times New Roman" w:hAnsi="Times New Roman" w:cs="Times New Roman"/>
        </w:rPr>
        <w:t>question</w:t>
      </w:r>
      <w:r w:rsidR="00E20B73">
        <w:rPr>
          <w:rFonts w:ascii="Times New Roman" w:hAnsi="Times New Roman" w:cs="Times New Roman"/>
        </w:rPr>
        <w:t>ed</w:t>
      </w:r>
      <w:r w:rsidR="00BF7491" w:rsidRPr="00D63675">
        <w:rPr>
          <w:rFonts w:ascii="Times New Roman" w:hAnsi="Times New Roman" w:cs="Times New Roman"/>
        </w:rPr>
        <w:t xml:space="preserve"> </w:t>
      </w:r>
      <w:r w:rsidRPr="00D63675">
        <w:rPr>
          <w:rFonts w:ascii="Times New Roman" w:hAnsi="Times New Roman" w:cs="Times New Roman"/>
        </w:rPr>
        <w:t xml:space="preserve">why public water is required to be present between the </w:t>
      </w:r>
      <w:r w:rsidR="00C5163C" w:rsidRPr="00D63675">
        <w:rPr>
          <w:rFonts w:ascii="Times New Roman" w:hAnsi="Times New Roman" w:cs="Times New Roman"/>
        </w:rPr>
        <w:t xml:space="preserve">Alternative GWPC </w:t>
      </w:r>
      <w:r w:rsidRPr="00D63675">
        <w:rPr>
          <w:rFonts w:ascii="Times New Roman" w:hAnsi="Times New Roman" w:cs="Times New Roman"/>
        </w:rPr>
        <w:t xml:space="preserve">plume and surface water discharge point.  </w:t>
      </w:r>
      <w:r w:rsidR="00C5163C" w:rsidRPr="00D63675">
        <w:rPr>
          <w:rFonts w:ascii="Times New Roman" w:hAnsi="Times New Roman" w:cs="Times New Roman"/>
        </w:rPr>
        <w:t>This requirement was proposed because, if</w:t>
      </w:r>
      <w:r w:rsidRPr="00D63675">
        <w:rPr>
          <w:rFonts w:ascii="Times New Roman" w:hAnsi="Times New Roman" w:cs="Times New Roman"/>
        </w:rPr>
        <w:t xml:space="preserve"> no one controls the water between the terminal extent of the plume and surface water body</w:t>
      </w:r>
      <w:r w:rsidR="00C5163C" w:rsidRPr="00D63675">
        <w:rPr>
          <w:rFonts w:ascii="Times New Roman" w:hAnsi="Times New Roman" w:cs="Times New Roman"/>
        </w:rPr>
        <w:t>,</w:t>
      </w:r>
      <w:r w:rsidRPr="00D63675">
        <w:rPr>
          <w:rFonts w:ascii="Times New Roman" w:hAnsi="Times New Roman" w:cs="Times New Roman"/>
        </w:rPr>
        <w:t xml:space="preserve"> a well could be installed in </w:t>
      </w:r>
      <w:r w:rsidR="00C5163C" w:rsidRPr="00D63675">
        <w:rPr>
          <w:rFonts w:ascii="Times New Roman" w:hAnsi="Times New Roman" w:cs="Times New Roman"/>
        </w:rPr>
        <w:t xml:space="preserve">an </w:t>
      </w:r>
      <w:r w:rsidRPr="00D63675">
        <w:rPr>
          <w:rFonts w:ascii="Times New Roman" w:hAnsi="Times New Roman" w:cs="Times New Roman"/>
        </w:rPr>
        <w:t xml:space="preserve">area </w:t>
      </w:r>
      <w:r w:rsidR="00C5163C" w:rsidRPr="00D63675">
        <w:rPr>
          <w:rFonts w:ascii="Times New Roman" w:hAnsi="Times New Roman" w:cs="Times New Roman"/>
        </w:rPr>
        <w:t xml:space="preserve">where public water is not available </w:t>
      </w:r>
      <w:r w:rsidRPr="00D63675">
        <w:rPr>
          <w:rFonts w:ascii="Times New Roman" w:hAnsi="Times New Roman" w:cs="Times New Roman"/>
        </w:rPr>
        <w:t xml:space="preserve">and </w:t>
      </w:r>
      <w:r w:rsidR="00C5163C" w:rsidRPr="00D63675">
        <w:rPr>
          <w:rFonts w:ascii="Times New Roman" w:hAnsi="Times New Roman" w:cs="Times New Roman"/>
        </w:rPr>
        <w:t xml:space="preserve">use </w:t>
      </w:r>
      <w:r w:rsidRPr="00D63675">
        <w:rPr>
          <w:rFonts w:ascii="Times New Roman" w:hAnsi="Times New Roman" w:cs="Times New Roman"/>
        </w:rPr>
        <w:t xml:space="preserve">groundwater that is above the GWPC.  </w:t>
      </w:r>
      <w:r w:rsidR="00C5163C" w:rsidRPr="00D63675">
        <w:rPr>
          <w:rFonts w:ascii="Times New Roman" w:hAnsi="Times New Roman" w:cs="Times New Roman"/>
        </w:rPr>
        <w:t>Any questions/comments regarding why this requirement is still necessary?</w:t>
      </w: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D63675" w:rsidRPr="00D63675" w:rsidRDefault="00C5163C" w:rsidP="00D63675">
      <w:pPr>
        <w:pStyle w:val="ListParagraph"/>
        <w:numPr>
          <w:ilvl w:val="0"/>
          <w:numId w:val="1"/>
        </w:numPr>
        <w:rPr>
          <w:rFonts w:ascii="Times New Roman" w:hAnsi="Times New Roman" w:cs="Times New Roman"/>
        </w:rPr>
      </w:pPr>
      <w:r w:rsidRPr="00D63675">
        <w:rPr>
          <w:rFonts w:ascii="Times New Roman" w:hAnsi="Times New Roman" w:cs="Times New Roman"/>
        </w:rPr>
        <w:t xml:space="preserve">In the cases where </w:t>
      </w:r>
      <w:r w:rsidR="007F5C0A" w:rsidRPr="00D63675">
        <w:rPr>
          <w:rFonts w:ascii="Times New Roman" w:hAnsi="Times New Roman" w:cs="Times New Roman"/>
        </w:rPr>
        <w:t xml:space="preserve">the </w:t>
      </w:r>
      <w:r w:rsidRPr="00D63675">
        <w:rPr>
          <w:rFonts w:ascii="Times New Roman" w:hAnsi="Times New Roman" w:cs="Times New Roman"/>
        </w:rPr>
        <w:t xml:space="preserve">owner of a </w:t>
      </w:r>
      <w:r w:rsidR="007F5C0A" w:rsidRPr="00D63675">
        <w:rPr>
          <w:rFonts w:ascii="Times New Roman" w:hAnsi="Times New Roman" w:cs="Times New Roman"/>
        </w:rPr>
        <w:t xml:space="preserve">site </w:t>
      </w:r>
      <w:r w:rsidRPr="00D63675">
        <w:rPr>
          <w:rFonts w:ascii="Times New Roman" w:hAnsi="Times New Roman" w:cs="Times New Roman"/>
        </w:rPr>
        <w:t>also owns</w:t>
      </w:r>
      <w:r w:rsidR="007F5C0A" w:rsidRPr="00D63675">
        <w:rPr>
          <w:rFonts w:ascii="Times New Roman" w:hAnsi="Times New Roman" w:cs="Times New Roman"/>
        </w:rPr>
        <w:t xml:space="preserve"> all the land between the terminal extent of the plume and </w:t>
      </w:r>
      <w:r w:rsidRPr="00D63675">
        <w:rPr>
          <w:rFonts w:ascii="Times New Roman" w:hAnsi="Times New Roman" w:cs="Times New Roman"/>
        </w:rPr>
        <w:t xml:space="preserve">the </w:t>
      </w:r>
      <w:r w:rsidR="007F5C0A" w:rsidRPr="00D63675">
        <w:rPr>
          <w:rFonts w:ascii="Times New Roman" w:hAnsi="Times New Roman" w:cs="Times New Roman"/>
        </w:rPr>
        <w:t>discharge location</w:t>
      </w:r>
      <w:r w:rsidRPr="00D63675">
        <w:rPr>
          <w:rFonts w:ascii="Times New Roman" w:hAnsi="Times New Roman" w:cs="Times New Roman"/>
        </w:rPr>
        <w:t>,</w:t>
      </w:r>
      <w:r w:rsidR="007F5C0A" w:rsidRPr="00D63675">
        <w:rPr>
          <w:rFonts w:ascii="Times New Roman" w:hAnsi="Times New Roman" w:cs="Times New Roman"/>
        </w:rPr>
        <w:t xml:space="preserve"> an ELUR to restrict groundwater use could be place</w:t>
      </w:r>
      <w:r w:rsidRPr="00D63675">
        <w:rPr>
          <w:rFonts w:ascii="Times New Roman" w:hAnsi="Times New Roman" w:cs="Times New Roman"/>
        </w:rPr>
        <w:t>d</w:t>
      </w:r>
      <w:r w:rsidR="007F5C0A" w:rsidRPr="00D63675">
        <w:rPr>
          <w:rFonts w:ascii="Times New Roman" w:hAnsi="Times New Roman" w:cs="Times New Roman"/>
        </w:rPr>
        <w:t xml:space="preserve"> allowing the use of the Alternative GWPC.</w:t>
      </w:r>
      <w:r w:rsidRPr="00D63675">
        <w:rPr>
          <w:rFonts w:ascii="Times New Roman" w:hAnsi="Times New Roman" w:cs="Times New Roman"/>
        </w:rPr>
        <w:t xml:space="preserve"> Would this be an acceptable exception to this requirement?</w:t>
      </w:r>
      <w:r w:rsidR="00D63675" w:rsidRPr="00D63675">
        <w:rPr>
          <w:rFonts w:ascii="Times New Roman" w:hAnsi="Times New Roman" w:cs="Times New Roman"/>
        </w:rPr>
        <w:t xml:space="preserve"> </w:t>
      </w:r>
    </w:p>
    <w:p w:rsidR="00D63675" w:rsidRPr="00D63675" w:rsidRDefault="00D63675" w:rsidP="00D63675">
      <w:pPr>
        <w:ind w:left="630"/>
        <w:rPr>
          <w:rFonts w:ascii="Times New Roman" w:hAnsi="Times New Roman" w:cs="Times New Roman"/>
          <w:sz w:val="24"/>
        </w:rPr>
      </w:pPr>
      <w:r w:rsidRPr="00D63675">
        <w:rPr>
          <w:rFonts w:ascii="Times New Roman" w:hAnsi="Times New Roman" w:cs="Times New Roman"/>
          <w:sz w:val="24"/>
        </w:rPr>
        <w:t>Response:</w:t>
      </w:r>
    </w:p>
    <w:p w:rsidR="00D63675" w:rsidRPr="00D63675" w:rsidRDefault="00D63675" w:rsidP="00D63675">
      <w:pPr>
        <w:pStyle w:val="ListParagraph"/>
        <w:pBdr>
          <w:top w:val="single" w:sz="4" w:space="1" w:color="auto"/>
          <w:left w:val="single" w:sz="4" w:space="4" w:color="auto"/>
          <w:bottom w:val="single" w:sz="4" w:space="31" w:color="auto"/>
          <w:right w:val="single" w:sz="4" w:space="4" w:color="auto"/>
        </w:pBdr>
        <w:ind w:left="630"/>
        <w:rPr>
          <w:rFonts w:ascii="Times New Roman" w:hAnsi="Times New Roman" w:cs="Times New Roman"/>
          <w:sz w:val="24"/>
          <w:szCs w:val="24"/>
        </w:rPr>
      </w:pPr>
      <w:r w:rsidRPr="00D63675">
        <w:rPr>
          <w:rFonts w:ascii="Times New Roman" w:hAnsi="Times New Roman" w:cs="Times New Roman"/>
          <w:sz w:val="24"/>
          <w:szCs w:val="24"/>
        </w:rPr>
        <w:fldChar w:fldCharType="begin">
          <w:ffData>
            <w:name w:val=""/>
            <w:enabled/>
            <w:calcOnExit w:val="0"/>
            <w:textInput/>
          </w:ffData>
        </w:fldChar>
      </w:r>
      <w:r w:rsidRPr="00D63675">
        <w:rPr>
          <w:rFonts w:ascii="Times New Roman" w:hAnsi="Times New Roman" w:cs="Times New Roman"/>
          <w:sz w:val="24"/>
          <w:szCs w:val="24"/>
        </w:rPr>
        <w:instrText xml:space="preserve"> FORMTEXT </w:instrText>
      </w:r>
      <w:r w:rsidRPr="00D63675">
        <w:rPr>
          <w:rFonts w:ascii="Times New Roman" w:hAnsi="Times New Roman" w:cs="Times New Roman"/>
          <w:sz w:val="24"/>
          <w:szCs w:val="24"/>
        </w:rPr>
      </w:r>
      <w:r w:rsidRPr="00D63675">
        <w:rPr>
          <w:rFonts w:ascii="Times New Roman" w:hAnsi="Times New Roman" w:cs="Times New Roman"/>
          <w:sz w:val="24"/>
          <w:szCs w:val="24"/>
        </w:rPr>
        <w:fldChar w:fldCharType="separate"/>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noProof/>
          <w:sz w:val="24"/>
          <w:szCs w:val="24"/>
        </w:rPr>
        <w:t> </w:t>
      </w:r>
      <w:r w:rsidRPr="00D63675">
        <w:rPr>
          <w:rFonts w:ascii="Times New Roman" w:hAnsi="Times New Roman" w:cs="Times New Roman"/>
          <w:sz w:val="24"/>
          <w:szCs w:val="24"/>
        </w:rPr>
        <w:fldChar w:fldCharType="end"/>
      </w:r>
    </w:p>
    <w:p w:rsidR="00FC43EA" w:rsidRDefault="00FC43EA" w:rsidP="00A8398F"/>
    <w:sectPr w:rsidR="00FC43E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91D" w:rsidRDefault="00CA591D" w:rsidP="00336BDF">
      <w:pPr>
        <w:spacing w:after="0" w:line="240" w:lineRule="auto"/>
      </w:pPr>
      <w:r>
        <w:separator/>
      </w:r>
    </w:p>
  </w:endnote>
  <w:endnote w:type="continuationSeparator" w:id="0">
    <w:p w:rsidR="00CA591D" w:rsidRDefault="00CA591D" w:rsidP="0033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385788"/>
      <w:docPartObj>
        <w:docPartGallery w:val="Page Numbers (Bottom of Page)"/>
        <w:docPartUnique/>
      </w:docPartObj>
    </w:sdtPr>
    <w:sdtContent>
      <w:sdt>
        <w:sdtPr>
          <w:id w:val="-1769616900"/>
          <w:docPartObj>
            <w:docPartGallery w:val="Page Numbers (Top of Page)"/>
            <w:docPartUnique/>
          </w:docPartObj>
        </w:sdtPr>
        <w:sdtContent>
          <w:p w:rsidR="00CA591D" w:rsidRDefault="00CA59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5DA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5DA0">
              <w:rPr>
                <w:b/>
                <w:bCs/>
                <w:noProof/>
              </w:rPr>
              <w:t>8</w:t>
            </w:r>
            <w:r>
              <w:rPr>
                <w:b/>
                <w:bCs/>
                <w:sz w:val="24"/>
                <w:szCs w:val="24"/>
              </w:rPr>
              <w:fldChar w:fldCharType="end"/>
            </w:r>
          </w:p>
        </w:sdtContent>
      </w:sdt>
    </w:sdtContent>
  </w:sdt>
  <w:p w:rsidR="00CA591D" w:rsidRDefault="00CA5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91D" w:rsidRDefault="00CA591D" w:rsidP="00336BDF">
      <w:pPr>
        <w:spacing w:after="0" w:line="240" w:lineRule="auto"/>
      </w:pPr>
      <w:r>
        <w:separator/>
      </w:r>
    </w:p>
  </w:footnote>
  <w:footnote w:type="continuationSeparator" w:id="0">
    <w:p w:rsidR="00CA591D" w:rsidRDefault="00CA591D" w:rsidP="00336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3A74"/>
    <w:multiLevelType w:val="hybridMultilevel"/>
    <w:tmpl w:val="6BDC6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B092A"/>
    <w:multiLevelType w:val="hybridMultilevel"/>
    <w:tmpl w:val="32624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37D06"/>
    <w:multiLevelType w:val="hybridMultilevel"/>
    <w:tmpl w:val="DA709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52945"/>
    <w:multiLevelType w:val="hybridMultilevel"/>
    <w:tmpl w:val="B350A384"/>
    <w:lvl w:ilvl="0" w:tplc="1812D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87B5C"/>
    <w:multiLevelType w:val="hybridMultilevel"/>
    <w:tmpl w:val="A2040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96B5F"/>
    <w:multiLevelType w:val="hybridMultilevel"/>
    <w:tmpl w:val="E4A63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D6091"/>
    <w:multiLevelType w:val="hybridMultilevel"/>
    <w:tmpl w:val="D13097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9732F9"/>
    <w:multiLevelType w:val="hybridMultilevel"/>
    <w:tmpl w:val="69F43872"/>
    <w:lvl w:ilvl="0" w:tplc="3514B2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AF4157"/>
    <w:multiLevelType w:val="hybridMultilevel"/>
    <w:tmpl w:val="88583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D46D7"/>
    <w:multiLevelType w:val="hybridMultilevel"/>
    <w:tmpl w:val="A35A1F0A"/>
    <w:lvl w:ilvl="0" w:tplc="12E08602">
      <w:start w:val="2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ACA132B"/>
    <w:multiLevelType w:val="hybridMultilevel"/>
    <w:tmpl w:val="BD1684FC"/>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C2E21"/>
    <w:multiLevelType w:val="hybridMultilevel"/>
    <w:tmpl w:val="69F43872"/>
    <w:lvl w:ilvl="0" w:tplc="3514B2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1F007F"/>
    <w:multiLevelType w:val="hybridMultilevel"/>
    <w:tmpl w:val="DA709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040B9"/>
    <w:multiLevelType w:val="hybridMultilevel"/>
    <w:tmpl w:val="5922F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120F15"/>
    <w:multiLevelType w:val="hybridMultilevel"/>
    <w:tmpl w:val="AD4E3E4C"/>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466624"/>
    <w:multiLevelType w:val="hybridMultilevel"/>
    <w:tmpl w:val="32624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660949"/>
    <w:multiLevelType w:val="hybridMultilevel"/>
    <w:tmpl w:val="32624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03752"/>
    <w:multiLevelType w:val="hybridMultilevel"/>
    <w:tmpl w:val="49DA7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783827"/>
    <w:multiLevelType w:val="hybridMultilevel"/>
    <w:tmpl w:val="D7FE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965ED3"/>
    <w:multiLevelType w:val="hybridMultilevel"/>
    <w:tmpl w:val="2E10A3EA"/>
    <w:lvl w:ilvl="0" w:tplc="DD2EE274">
      <w:start w:val="2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95F0ABD"/>
    <w:multiLevelType w:val="hybridMultilevel"/>
    <w:tmpl w:val="A2ECA138"/>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9"/>
  </w:num>
  <w:num w:numId="5">
    <w:abstractNumId w:val="9"/>
  </w:num>
  <w:num w:numId="6">
    <w:abstractNumId w:val="16"/>
  </w:num>
  <w:num w:numId="7">
    <w:abstractNumId w:val="1"/>
  </w:num>
  <w:num w:numId="8">
    <w:abstractNumId w:val="15"/>
  </w:num>
  <w:num w:numId="9">
    <w:abstractNumId w:val="8"/>
  </w:num>
  <w:num w:numId="10">
    <w:abstractNumId w:val="17"/>
  </w:num>
  <w:num w:numId="11">
    <w:abstractNumId w:val="2"/>
  </w:num>
  <w:num w:numId="12">
    <w:abstractNumId w:val="12"/>
  </w:num>
  <w:num w:numId="13">
    <w:abstractNumId w:val="3"/>
  </w:num>
  <w:num w:numId="14">
    <w:abstractNumId w:val="6"/>
  </w:num>
  <w:num w:numId="15">
    <w:abstractNumId w:val="14"/>
  </w:num>
  <w:num w:numId="16">
    <w:abstractNumId w:val="11"/>
  </w:num>
  <w:num w:numId="17">
    <w:abstractNumId w:val="20"/>
  </w:num>
  <w:num w:numId="18">
    <w:abstractNumId w:val="7"/>
  </w:num>
  <w:num w:numId="19">
    <w:abstractNumId w:val="5"/>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cryptProviderType="rsaAES" w:cryptAlgorithmClass="hash" w:cryptAlgorithmType="typeAny" w:cryptAlgorithmSid="14" w:cryptSpinCount="100000" w:hash="auoDKG/vLFJKv4nHjyTijeWRpUHKRrRHCrbUOTg5SVXIVnhu6szT+IncffdAu7mmTqHrTpYlNd9gK7FA9Q7fmw==" w:salt="DomMdkaJRL8p3q/eV4jg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61"/>
    <w:rsid w:val="00017BDB"/>
    <w:rsid w:val="00041161"/>
    <w:rsid w:val="0006777C"/>
    <w:rsid w:val="00067B53"/>
    <w:rsid w:val="000926B6"/>
    <w:rsid w:val="00160C11"/>
    <w:rsid w:val="001B4EA9"/>
    <w:rsid w:val="001E3925"/>
    <w:rsid w:val="00263BA5"/>
    <w:rsid w:val="00285C01"/>
    <w:rsid w:val="002A4499"/>
    <w:rsid w:val="00336BDF"/>
    <w:rsid w:val="003763B2"/>
    <w:rsid w:val="003E22A7"/>
    <w:rsid w:val="0040429D"/>
    <w:rsid w:val="004049DA"/>
    <w:rsid w:val="00417A91"/>
    <w:rsid w:val="00487A6D"/>
    <w:rsid w:val="00490C37"/>
    <w:rsid w:val="004918CA"/>
    <w:rsid w:val="00496DC6"/>
    <w:rsid w:val="004A07F3"/>
    <w:rsid w:val="004E252D"/>
    <w:rsid w:val="004F13F4"/>
    <w:rsid w:val="005213EC"/>
    <w:rsid w:val="005E14A8"/>
    <w:rsid w:val="006176E3"/>
    <w:rsid w:val="006361DB"/>
    <w:rsid w:val="00657797"/>
    <w:rsid w:val="00681A28"/>
    <w:rsid w:val="006B3823"/>
    <w:rsid w:val="006C426A"/>
    <w:rsid w:val="006C7E73"/>
    <w:rsid w:val="00700DE7"/>
    <w:rsid w:val="00706802"/>
    <w:rsid w:val="007F5C0A"/>
    <w:rsid w:val="00842E14"/>
    <w:rsid w:val="00854368"/>
    <w:rsid w:val="008E0161"/>
    <w:rsid w:val="009B5DAB"/>
    <w:rsid w:val="00A46488"/>
    <w:rsid w:val="00A57505"/>
    <w:rsid w:val="00A66D72"/>
    <w:rsid w:val="00A73024"/>
    <w:rsid w:val="00A8398F"/>
    <w:rsid w:val="00AA548C"/>
    <w:rsid w:val="00AA6C0F"/>
    <w:rsid w:val="00B263BB"/>
    <w:rsid w:val="00B66992"/>
    <w:rsid w:val="00BA1CBB"/>
    <w:rsid w:val="00BB2FCE"/>
    <w:rsid w:val="00BC0EF5"/>
    <w:rsid w:val="00BF7491"/>
    <w:rsid w:val="00C25DA0"/>
    <w:rsid w:val="00C5163C"/>
    <w:rsid w:val="00C81360"/>
    <w:rsid w:val="00CA591D"/>
    <w:rsid w:val="00CF63D3"/>
    <w:rsid w:val="00D34061"/>
    <w:rsid w:val="00D61831"/>
    <w:rsid w:val="00D63675"/>
    <w:rsid w:val="00DF77DD"/>
    <w:rsid w:val="00E20B73"/>
    <w:rsid w:val="00E23E83"/>
    <w:rsid w:val="00E768B6"/>
    <w:rsid w:val="00E956A9"/>
    <w:rsid w:val="00E97703"/>
    <w:rsid w:val="00EA3FD4"/>
    <w:rsid w:val="00EA79C3"/>
    <w:rsid w:val="00EB1997"/>
    <w:rsid w:val="00EE1694"/>
    <w:rsid w:val="00F12630"/>
    <w:rsid w:val="00F26746"/>
    <w:rsid w:val="00F32F0B"/>
    <w:rsid w:val="00F50551"/>
    <w:rsid w:val="00F81903"/>
    <w:rsid w:val="00F91991"/>
    <w:rsid w:val="00FA17DB"/>
    <w:rsid w:val="00FC43EA"/>
    <w:rsid w:val="00FE0513"/>
    <w:rsid w:val="00FE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D92E5-4AC2-489F-B7D7-085A83E7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E14A8"/>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5E14A8"/>
    <w:rPr>
      <w:rFonts w:ascii="Courier New" w:eastAsia="Times New Roman" w:hAnsi="Courier New" w:cs="Times New Roman"/>
      <w:snapToGrid w:val="0"/>
      <w:sz w:val="20"/>
      <w:szCs w:val="20"/>
    </w:rPr>
  </w:style>
  <w:style w:type="character" w:styleId="CommentReference">
    <w:name w:val="annotation reference"/>
    <w:basedOn w:val="DefaultParagraphFont"/>
    <w:uiPriority w:val="99"/>
    <w:semiHidden/>
    <w:unhideWhenUsed/>
    <w:rsid w:val="00067B53"/>
    <w:rPr>
      <w:sz w:val="16"/>
      <w:szCs w:val="16"/>
    </w:rPr>
  </w:style>
  <w:style w:type="paragraph" w:styleId="BalloonText">
    <w:name w:val="Balloon Text"/>
    <w:basedOn w:val="Normal"/>
    <w:link w:val="BalloonTextChar"/>
    <w:uiPriority w:val="99"/>
    <w:semiHidden/>
    <w:unhideWhenUsed/>
    <w:rsid w:val="00067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B53"/>
    <w:rPr>
      <w:rFonts w:ascii="Segoe UI" w:hAnsi="Segoe UI" w:cs="Segoe UI"/>
      <w:sz w:val="18"/>
      <w:szCs w:val="18"/>
    </w:rPr>
  </w:style>
  <w:style w:type="paragraph" w:styleId="ListParagraph">
    <w:name w:val="List Paragraph"/>
    <w:basedOn w:val="Normal"/>
    <w:uiPriority w:val="34"/>
    <w:qFormat/>
    <w:rsid w:val="00842E14"/>
    <w:pPr>
      <w:spacing w:after="200" w:line="276" w:lineRule="auto"/>
      <w:ind w:left="720"/>
    </w:pPr>
    <w:rPr>
      <w:rFonts w:ascii="Calibri" w:eastAsia="Times New Roman" w:hAnsi="Calibri" w:cs="Calibri"/>
    </w:rPr>
  </w:style>
  <w:style w:type="paragraph" w:customStyle="1" w:styleId="xmsonormal">
    <w:name w:val="x_msonormal"/>
    <w:basedOn w:val="Normal"/>
    <w:uiPriority w:val="99"/>
    <w:rsid w:val="00842E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42E14"/>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0429D"/>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40429D"/>
    <w:rPr>
      <w:rFonts w:ascii="Courier New" w:eastAsia="Times New Roman" w:hAnsi="Courier New" w:cs="Times New Roman"/>
      <w:b/>
      <w:bCs/>
      <w:snapToGrid/>
      <w:sz w:val="20"/>
      <w:szCs w:val="20"/>
    </w:rPr>
  </w:style>
  <w:style w:type="character" w:styleId="PlaceholderText">
    <w:name w:val="Placeholder Text"/>
    <w:basedOn w:val="DefaultParagraphFont"/>
    <w:uiPriority w:val="99"/>
    <w:semiHidden/>
    <w:rsid w:val="00D63675"/>
    <w:rPr>
      <w:color w:val="808080"/>
    </w:rPr>
  </w:style>
  <w:style w:type="character" w:styleId="Hyperlink">
    <w:name w:val="Hyperlink"/>
    <w:basedOn w:val="DefaultParagraphFont"/>
    <w:uiPriority w:val="99"/>
    <w:unhideWhenUsed/>
    <w:rsid w:val="00BC0EF5"/>
    <w:rPr>
      <w:color w:val="0563C1" w:themeColor="hyperlink"/>
      <w:u w:val="single"/>
    </w:rPr>
  </w:style>
  <w:style w:type="paragraph" w:styleId="Header">
    <w:name w:val="header"/>
    <w:basedOn w:val="Normal"/>
    <w:link w:val="HeaderChar"/>
    <w:uiPriority w:val="99"/>
    <w:unhideWhenUsed/>
    <w:rsid w:val="00336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DF"/>
  </w:style>
  <w:style w:type="paragraph" w:styleId="Footer">
    <w:name w:val="footer"/>
    <w:basedOn w:val="Normal"/>
    <w:link w:val="FooterChar"/>
    <w:uiPriority w:val="99"/>
    <w:unhideWhenUsed/>
    <w:rsid w:val="00336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RemediationRoundtable@ct.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gov/deep/lib/deep/site_clean_up/remediation_regulations/discussiondraft_altgwp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deep/lib/deep/site_clean_up/comprehensive_evaluation/finaldraft_alternativepmc_2-18-1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t.gov/deep/lib/deep/site_clean_up/remediation_regulations/discussiondraft_urbansoil.pdf" TargetMode="External"/><Relationship Id="rId4" Type="http://schemas.openxmlformats.org/officeDocument/2006/relationships/settings" Target="settings.xml"/><Relationship Id="rId9" Type="http://schemas.openxmlformats.org/officeDocument/2006/relationships/hyperlink" Target="http://www.ct.gov/deep/lib/deep/site_clean_up/remediation_regulations/discussiondraft_urbansoi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401F4-79B3-4C73-B54E-77E4E887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E7165E68</Template>
  <TotalTime>4</TotalTime>
  <Pages>8</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Remediation Roundtable Questionnaire Wave 2 Proposed Changes</vt:lpstr>
    </vt:vector>
  </TitlesOfParts>
  <Company>Connecticut DEEP</Company>
  <LinksUpToDate>false</LinksUpToDate>
  <CharactersWithSpaces>11224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Remediation Roundtable Questionnaire Wave 2 Proposed Changes</dc:title>
  <dc:subject>Remediation Roundtable</dc:subject>
  <dc:creator/>
  <cp:keywords>remediation, cleanup, wave 2, RSRs, questionnaire</cp:keywords>
  <dc:description/>
  <cp:lastModifiedBy>Camille Fontanella</cp:lastModifiedBy>
  <cp:revision>4</cp:revision>
  <dcterms:created xsi:type="dcterms:W3CDTF">2015-05-27T14:31:00Z</dcterms:created>
  <dcterms:modified xsi:type="dcterms:W3CDTF">2015-05-27T14:35:00Z</dcterms:modified>
</cp:coreProperties>
</file>