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D65" w:rsidRPr="002637A0" w:rsidRDefault="00AF0D65" w:rsidP="00AF0D65">
      <w:pPr>
        <w:framePr w:hSpace="180" w:wrap="around" w:vAnchor="text" w:hAnchor="page" w:x="865" w:y="-287"/>
        <w:jc w:val="center"/>
        <w:rPr>
          <w:rFonts w:ascii="Georgia" w:hAnsi="Georgia"/>
          <w:b/>
          <w:i/>
          <w:color w:val="0000FF"/>
          <w:sz w:val="28"/>
          <w:szCs w:val="28"/>
        </w:rPr>
      </w:pPr>
      <w:r w:rsidRPr="002637A0">
        <w:rPr>
          <w:rFonts w:ascii="Georgia" w:hAnsi="Georgia"/>
          <w:b/>
          <w:noProof/>
          <w:color w:val="0000FF"/>
          <w:sz w:val="28"/>
          <w:szCs w:val="28"/>
        </w:rPr>
        <w:drawing>
          <wp:inline distT="0" distB="0" distL="0" distR="0">
            <wp:extent cx="1231900" cy="89471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1900" cy="894715"/>
                    </a:xfrm>
                    <a:prstGeom prst="rect">
                      <a:avLst/>
                    </a:prstGeom>
                    <a:noFill/>
                    <a:ln w="9525">
                      <a:noFill/>
                      <a:miter lim="800000"/>
                      <a:headEnd/>
                      <a:tailEnd/>
                    </a:ln>
                  </pic:spPr>
                </pic:pic>
              </a:graphicData>
            </a:graphic>
          </wp:inline>
        </w:drawing>
      </w:r>
    </w:p>
    <w:p w:rsidR="00AF0D65" w:rsidRPr="002637A0" w:rsidRDefault="00AF0D65" w:rsidP="00AF0D65">
      <w:pPr>
        <w:ind w:left="-720"/>
        <w:jc w:val="center"/>
        <w:rPr>
          <w:rFonts w:ascii="Georgia" w:hAnsi="Georgia"/>
          <w:b/>
          <w:color w:val="0000FF"/>
          <w:spacing w:val="80"/>
          <w:sz w:val="28"/>
          <w:szCs w:val="28"/>
        </w:rPr>
      </w:pPr>
      <w:r w:rsidRPr="002637A0">
        <w:rPr>
          <w:rFonts w:ascii="Georgia" w:hAnsi="Georgia"/>
          <w:b/>
          <w:color w:val="0000FF"/>
          <w:spacing w:val="80"/>
          <w:sz w:val="28"/>
          <w:szCs w:val="28"/>
        </w:rPr>
        <w:t>STATE OF CONNECTICUT</w:t>
      </w:r>
    </w:p>
    <w:p w:rsidR="00AF0D65" w:rsidRPr="002637A0" w:rsidRDefault="00AF0D65" w:rsidP="00AF0D65">
      <w:pPr>
        <w:ind w:left="-720"/>
        <w:jc w:val="center"/>
        <w:rPr>
          <w:rFonts w:ascii="Georgia" w:hAnsi="Georgia"/>
          <w:b/>
          <w:i/>
          <w:color w:val="0000FF"/>
          <w:sz w:val="28"/>
          <w:szCs w:val="28"/>
        </w:rPr>
      </w:pPr>
    </w:p>
    <w:p w:rsidR="00AF0D65" w:rsidRPr="002637A0" w:rsidRDefault="00AF0D65" w:rsidP="00AF0D65">
      <w:pPr>
        <w:ind w:left="-720"/>
        <w:jc w:val="center"/>
        <w:rPr>
          <w:rFonts w:ascii="Georgia" w:hAnsi="Georgia"/>
          <w:b/>
          <w:i/>
          <w:color w:val="0000FF"/>
          <w:sz w:val="28"/>
          <w:szCs w:val="28"/>
        </w:rPr>
      </w:pPr>
      <w:r w:rsidRPr="002637A0">
        <w:rPr>
          <w:rFonts w:ascii="Georgia" w:hAnsi="Georgia"/>
          <w:b/>
          <w:i/>
          <w:color w:val="0000FF"/>
          <w:sz w:val="28"/>
          <w:szCs w:val="28"/>
        </w:rPr>
        <w:t>OFFICE OF POLICY AND MANAGEMENT</w:t>
      </w:r>
    </w:p>
    <w:p w:rsidR="00AF0D65" w:rsidRPr="002637A0" w:rsidRDefault="00AF0D65" w:rsidP="00AF0D65">
      <w:pPr>
        <w:ind w:left="-720"/>
        <w:jc w:val="center"/>
        <w:rPr>
          <w:rFonts w:ascii="Georgia" w:hAnsi="Georgia"/>
          <w:b/>
          <w:i/>
          <w:color w:val="0000FF"/>
          <w:sz w:val="28"/>
          <w:szCs w:val="28"/>
        </w:rPr>
      </w:pPr>
    </w:p>
    <w:p w:rsidR="00AF0D65" w:rsidRPr="002637A0" w:rsidRDefault="00AF0D65" w:rsidP="00AF0D65">
      <w:pPr>
        <w:ind w:left="-720"/>
        <w:jc w:val="center"/>
        <w:rPr>
          <w:rFonts w:ascii="Georgia" w:hAnsi="Georgia"/>
          <w:b/>
          <w:color w:val="0000FF"/>
          <w:sz w:val="28"/>
          <w:szCs w:val="28"/>
        </w:rPr>
      </w:pPr>
      <w:r w:rsidRPr="002637A0">
        <w:rPr>
          <w:rFonts w:ascii="Georgia" w:hAnsi="Georgia"/>
          <w:b/>
          <w:color w:val="0000FF"/>
          <w:sz w:val="28"/>
          <w:szCs w:val="28"/>
        </w:rPr>
        <w:t>Office of Labor Relations</w:t>
      </w:r>
    </w:p>
    <w:p w:rsidR="00AF0D65" w:rsidRPr="002637A0" w:rsidRDefault="00AF0D65" w:rsidP="00AF0D65">
      <w:pPr>
        <w:jc w:val="center"/>
        <w:rPr>
          <w:rFonts w:ascii="Georgia" w:hAnsi="Georgia"/>
          <w:b/>
          <w:sz w:val="28"/>
          <w:szCs w:val="28"/>
        </w:rPr>
      </w:pPr>
    </w:p>
    <w:p w:rsidR="00AF0D65" w:rsidRPr="002637A0" w:rsidRDefault="00AF0D65" w:rsidP="00AF0D65">
      <w:pPr>
        <w:rPr>
          <w:rFonts w:ascii="Georgia" w:hAnsi="Georgia"/>
          <w:b/>
          <w:sz w:val="28"/>
          <w:szCs w:val="28"/>
        </w:rPr>
      </w:pPr>
    </w:p>
    <w:p w:rsidR="00AF0D65" w:rsidRPr="002637A0" w:rsidRDefault="00AF0D65" w:rsidP="00AF0D65">
      <w:pPr>
        <w:rPr>
          <w:rFonts w:ascii="Georgia" w:hAnsi="Georgia"/>
          <w:b/>
          <w:sz w:val="28"/>
          <w:szCs w:val="28"/>
        </w:rPr>
      </w:pPr>
    </w:p>
    <w:p w:rsidR="00AF0D65" w:rsidRPr="002637A0" w:rsidRDefault="00AF0D65" w:rsidP="00AF0D65">
      <w:pPr>
        <w:rPr>
          <w:rFonts w:ascii="Georgia" w:hAnsi="Georgia"/>
          <w:b/>
          <w:sz w:val="28"/>
          <w:szCs w:val="28"/>
        </w:rPr>
      </w:pPr>
      <w:r w:rsidRPr="002637A0">
        <w:rPr>
          <w:rFonts w:ascii="Georgia" w:hAnsi="Georgia"/>
          <w:b/>
          <w:sz w:val="28"/>
          <w:szCs w:val="28"/>
        </w:rPr>
        <w:t>May 19, 2011</w:t>
      </w:r>
    </w:p>
    <w:p w:rsidR="00AF0D65" w:rsidRPr="002637A0" w:rsidRDefault="00AF0D65" w:rsidP="00AF0D65">
      <w:pPr>
        <w:pStyle w:val="Heading2"/>
        <w:rPr>
          <w:rFonts w:ascii="Georgia" w:hAnsi="Georgia"/>
          <w:szCs w:val="28"/>
        </w:rPr>
      </w:pPr>
    </w:p>
    <w:p w:rsidR="00AF0D65" w:rsidRPr="002637A0" w:rsidRDefault="00AF0D65" w:rsidP="00AF0D65">
      <w:pPr>
        <w:rPr>
          <w:rFonts w:ascii="Georgia" w:hAnsi="Georgia"/>
          <w:sz w:val="28"/>
          <w:szCs w:val="28"/>
        </w:rPr>
      </w:pPr>
    </w:p>
    <w:p w:rsidR="00AF0D65" w:rsidRPr="002637A0" w:rsidRDefault="00AF0D65" w:rsidP="00AF0D65">
      <w:pPr>
        <w:pStyle w:val="Heading2"/>
        <w:rPr>
          <w:rFonts w:ascii="Georgia" w:hAnsi="Georgia"/>
          <w:color w:val="3366FF"/>
          <w:szCs w:val="28"/>
        </w:rPr>
      </w:pPr>
      <w:r w:rsidRPr="002637A0">
        <w:rPr>
          <w:rFonts w:ascii="Georgia" w:hAnsi="Georgia"/>
          <w:szCs w:val="28"/>
        </w:rPr>
        <w:t>General Notice 2011-</w:t>
      </w:r>
      <w:r w:rsidR="0025698C">
        <w:rPr>
          <w:rFonts w:ascii="Georgia" w:hAnsi="Georgia"/>
          <w:szCs w:val="28"/>
        </w:rPr>
        <w:t>0</w:t>
      </w:r>
      <w:r w:rsidRPr="002637A0">
        <w:rPr>
          <w:rFonts w:ascii="Georgia" w:hAnsi="Georgia"/>
          <w:szCs w:val="28"/>
        </w:rPr>
        <w:t xml:space="preserve">8 </w:t>
      </w:r>
    </w:p>
    <w:p w:rsidR="00AF0D65" w:rsidRPr="002637A0" w:rsidRDefault="00AF0D65" w:rsidP="00AF0D65">
      <w:pPr>
        <w:rPr>
          <w:rFonts w:ascii="Georgia" w:hAnsi="Georgia"/>
          <w:b/>
          <w:bCs/>
          <w:sz w:val="28"/>
          <w:szCs w:val="28"/>
        </w:rPr>
      </w:pPr>
    </w:p>
    <w:p w:rsidR="00AF0D65" w:rsidRPr="002637A0" w:rsidRDefault="00AF0D65" w:rsidP="00AF0D65">
      <w:pPr>
        <w:pStyle w:val="Heading2"/>
        <w:rPr>
          <w:rFonts w:ascii="Georgia" w:hAnsi="Georgia"/>
          <w:szCs w:val="28"/>
        </w:rPr>
      </w:pPr>
      <w:r w:rsidRPr="002637A0">
        <w:rPr>
          <w:rFonts w:ascii="Georgia" w:hAnsi="Georgia"/>
          <w:szCs w:val="28"/>
        </w:rPr>
        <w:t>TO:</w:t>
      </w:r>
      <w:r w:rsidRPr="002637A0">
        <w:rPr>
          <w:rFonts w:ascii="Georgia" w:hAnsi="Georgia"/>
          <w:szCs w:val="28"/>
        </w:rPr>
        <w:tab/>
      </w:r>
      <w:r w:rsidRPr="002637A0">
        <w:rPr>
          <w:rFonts w:ascii="Georgia" w:hAnsi="Georgia"/>
          <w:szCs w:val="28"/>
        </w:rPr>
        <w:tab/>
      </w:r>
      <w:r w:rsidRPr="002637A0">
        <w:rPr>
          <w:rFonts w:ascii="Georgia" w:hAnsi="Georgia"/>
          <w:szCs w:val="28"/>
        </w:rPr>
        <w:tab/>
        <w:t>Labor Relations Designees</w:t>
      </w:r>
    </w:p>
    <w:p w:rsidR="00AF0D65" w:rsidRPr="002637A0" w:rsidRDefault="00AF0D65" w:rsidP="00AF0D65">
      <w:pPr>
        <w:rPr>
          <w:rFonts w:ascii="Georgia" w:hAnsi="Georgia"/>
          <w:b/>
          <w:bCs/>
          <w:sz w:val="28"/>
          <w:szCs w:val="28"/>
        </w:rPr>
      </w:pPr>
    </w:p>
    <w:p w:rsidR="00AF0D65" w:rsidRPr="002637A0" w:rsidRDefault="00AF0D65" w:rsidP="00AF0D65">
      <w:pPr>
        <w:rPr>
          <w:rFonts w:ascii="Georgia" w:hAnsi="Georgia"/>
          <w:b/>
          <w:sz w:val="28"/>
          <w:szCs w:val="28"/>
        </w:rPr>
      </w:pPr>
      <w:r w:rsidRPr="002637A0">
        <w:rPr>
          <w:rFonts w:ascii="Georgia" w:hAnsi="Georgia"/>
          <w:b/>
          <w:sz w:val="28"/>
          <w:szCs w:val="28"/>
        </w:rPr>
        <w:t>SUBJECT:</w:t>
      </w:r>
      <w:r w:rsidRPr="002637A0">
        <w:rPr>
          <w:rFonts w:ascii="Georgia" w:hAnsi="Georgia"/>
          <w:b/>
          <w:sz w:val="28"/>
          <w:szCs w:val="28"/>
        </w:rPr>
        <w:tab/>
        <w:t>Synopsis of Tentative SEBAC Agreement</w:t>
      </w:r>
    </w:p>
    <w:p w:rsidR="00AF0D65" w:rsidRPr="002637A0" w:rsidRDefault="00AF0D65" w:rsidP="00AF0D65">
      <w:pPr>
        <w:rPr>
          <w:rFonts w:ascii="Georgia" w:hAnsi="Georgia"/>
          <w:sz w:val="28"/>
          <w:szCs w:val="28"/>
        </w:rPr>
      </w:pPr>
    </w:p>
    <w:p w:rsidR="00AF0D65" w:rsidRPr="002637A0" w:rsidRDefault="00AF0D65" w:rsidP="00AF0D65">
      <w:pPr>
        <w:pBdr>
          <w:top w:val="single" w:sz="4" w:space="1" w:color="auto"/>
        </w:pBdr>
        <w:spacing w:line="360" w:lineRule="auto"/>
        <w:jc w:val="both"/>
        <w:rPr>
          <w:rFonts w:ascii="Georgia" w:hAnsi="Georgia"/>
          <w:sz w:val="28"/>
          <w:szCs w:val="28"/>
        </w:rPr>
      </w:pPr>
    </w:p>
    <w:p w:rsidR="00AF0D65" w:rsidRPr="002637A0" w:rsidRDefault="00AF0D65" w:rsidP="00D4475C">
      <w:pPr>
        <w:jc w:val="both"/>
        <w:rPr>
          <w:rFonts w:ascii="Georgia" w:hAnsi="Georgia"/>
          <w:sz w:val="28"/>
          <w:szCs w:val="28"/>
        </w:rPr>
      </w:pPr>
      <w:r w:rsidRPr="002637A0">
        <w:rPr>
          <w:rFonts w:ascii="Georgia" w:hAnsi="Georgia"/>
          <w:sz w:val="28"/>
          <w:szCs w:val="28"/>
        </w:rPr>
        <w:t xml:space="preserve">Attached </w:t>
      </w:r>
      <w:r w:rsidR="002637A0" w:rsidRPr="002637A0">
        <w:rPr>
          <w:rFonts w:ascii="Georgia" w:hAnsi="Georgia"/>
          <w:sz w:val="28"/>
          <w:szCs w:val="28"/>
        </w:rPr>
        <w:t>to the email transmitting this OLR General Notice is</w:t>
      </w:r>
      <w:r w:rsidRPr="002637A0">
        <w:rPr>
          <w:rFonts w:ascii="Georgia" w:hAnsi="Georgia"/>
          <w:sz w:val="28"/>
          <w:szCs w:val="28"/>
        </w:rPr>
        <w:t xml:space="preserve"> the framework of the tentative 2011 SEBAC Agreement.  We will be developing and writing a </w:t>
      </w:r>
      <w:r w:rsidR="00500918">
        <w:rPr>
          <w:rFonts w:ascii="Georgia" w:hAnsi="Georgia"/>
          <w:sz w:val="28"/>
          <w:szCs w:val="28"/>
        </w:rPr>
        <w:t>t</w:t>
      </w:r>
      <w:r w:rsidRPr="002637A0">
        <w:rPr>
          <w:rFonts w:ascii="Georgia" w:hAnsi="Georgia"/>
          <w:sz w:val="28"/>
          <w:szCs w:val="28"/>
        </w:rPr>
        <w:t xml:space="preserve">entative </w:t>
      </w:r>
      <w:r w:rsidR="00500918">
        <w:rPr>
          <w:rFonts w:ascii="Georgia" w:hAnsi="Georgia"/>
          <w:sz w:val="28"/>
          <w:szCs w:val="28"/>
        </w:rPr>
        <w:t>a</w:t>
      </w:r>
      <w:r w:rsidRPr="002637A0">
        <w:rPr>
          <w:rFonts w:ascii="Georgia" w:hAnsi="Georgia"/>
          <w:sz w:val="28"/>
          <w:szCs w:val="28"/>
        </w:rPr>
        <w:t xml:space="preserve">greement which will be voted on by bargaining unit members.  As soon as that </w:t>
      </w:r>
      <w:r w:rsidR="00500918">
        <w:rPr>
          <w:rFonts w:ascii="Georgia" w:hAnsi="Georgia"/>
          <w:sz w:val="28"/>
          <w:szCs w:val="28"/>
        </w:rPr>
        <w:t>t</w:t>
      </w:r>
      <w:r w:rsidRPr="002637A0">
        <w:rPr>
          <w:rFonts w:ascii="Georgia" w:hAnsi="Georgia"/>
          <w:sz w:val="28"/>
          <w:szCs w:val="28"/>
        </w:rPr>
        <w:t xml:space="preserve">entative </w:t>
      </w:r>
      <w:r w:rsidR="00500918">
        <w:rPr>
          <w:rFonts w:ascii="Georgia" w:hAnsi="Georgia"/>
          <w:sz w:val="28"/>
          <w:szCs w:val="28"/>
        </w:rPr>
        <w:t>a</w:t>
      </w:r>
      <w:r w:rsidRPr="002637A0">
        <w:rPr>
          <w:rFonts w:ascii="Georgia" w:hAnsi="Georgia"/>
          <w:sz w:val="28"/>
          <w:szCs w:val="28"/>
        </w:rPr>
        <w:t xml:space="preserve">greement is signed, we will forward a copy to you.  </w:t>
      </w:r>
    </w:p>
    <w:p w:rsidR="00AF0D65" w:rsidRPr="002637A0" w:rsidRDefault="00AF0D65" w:rsidP="00D4475C">
      <w:pPr>
        <w:jc w:val="both"/>
        <w:rPr>
          <w:rFonts w:ascii="Georgia" w:hAnsi="Georgia"/>
          <w:sz w:val="28"/>
          <w:szCs w:val="28"/>
        </w:rPr>
      </w:pPr>
    </w:p>
    <w:p w:rsidR="00AF0D65" w:rsidRPr="002637A0" w:rsidRDefault="00AF0D65" w:rsidP="00D4475C">
      <w:pPr>
        <w:jc w:val="both"/>
        <w:rPr>
          <w:rFonts w:ascii="Georgia" w:hAnsi="Georgia"/>
          <w:sz w:val="28"/>
          <w:szCs w:val="28"/>
        </w:rPr>
      </w:pPr>
      <w:r w:rsidRPr="002637A0">
        <w:rPr>
          <w:rFonts w:ascii="Georgia" w:hAnsi="Georgia"/>
          <w:sz w:val="28"/>
          <w:szCs w:val="28"/>
        </w:rPr>
        <w:t>The following is a brief outline of the framework which we thought would be helpful to you.  If there is any difference between the outline and the terms of the tentative agreement, the agreement controls.</w:t>
      </w:r>
    </w:p>
    <w:p w:rsidR="00AF0D65" w:rsidRPr="002637A0" w:rsidRDefault="00AF0D65" w:rsidP="00D4475C">
      <w:pPr>
        <w:jc w:val="both"/>
        <w:rPr>
          <w:rFonts w:ascii="Georgia" w:hAnsi="Georgia"/>
          <w:sz w:val="28"/>
          <w:szCs w:val="28"/>
        </w:rPr>
      </w:pPr>
    </w:p>
    <w:p w:rsidR="002637A0" w:rsidRPr="002637A0" w:rsidRDefault="002637A0" w:rsidP="00D4475C">
      <w:pPr>
        <w:pStyle w:val="ListParagraph"/>
        <w:numPr>
          <w:ilvl w:val="0"/>
          <w:numId w:val="5"/>
        </w:numPr>
        <w:rPr>
          <w:b/>
          <w:szCs w:val="28"/>
        </w:rPr>
      </w:pPr>
      <w:r w:rsidRPr="002637A0">
        <w:rPr>
          <w:b/>
          <w:szCs w:val="28"/>
        </w:rPr>
        <w:t>Hard Wage Freeze – FY 2012 and FY 2013</w:t>
      </w:r>
    </w:p>
    <w:p w:rsidR="002637A0" w:rsidRDefault="002637A0" w:rsidP="00D4475C">
      <w:pPr>
        <w:spacing w:after="240"/>
        <w:jc w:val="both"/>
        <w:rPr>
          <w:rFonts w:ascii="Georgia" w:hAnsi="Georgia"/>
          <w:sz w:val="28"/>
          <w:szCs w:val="28"/>
        </w:rPr>
      </w:pPr>
      <w:r w:rsidRPr="002637A0">
        <w:rPr>
          <w:rFonts w:ascii="Georgia" w:hAnsi="Georgia"/>
          <w:sz w:val="28"/>
          <w:szCs w:val="28"/>
        </w:rPr>
        <w:t xml:space="preserve">No represented state employee would receive </w:t>
      </w:r>
      <w:r w:rsidRPr="002637A0">
        <w:rPr>
          <w:rFonts w:ascii="Georgia" w:hAnsi="Georgia"/>
          <w:b/>
          <w:sz w:val="28"/>
          <w:szCs w:val="28"/>
        </w:rPr>
        <w:t>any</w:t>
      </w:r>
      <w:r w:rsidRPr="002637A0">
        <w:rPr>
          <w:rFonts w:ascii="Georgia" w:hAnsi="Georgia"/>
          <w:sz w:val="28"/>
          <w:szCs w:val="28"/>
        </w:rPr>
        <w:t xml:space="preserve"> increase in salary for either of the next two fiscal years, (</w:t>
      </w:r>
      <w:r w:rsidRPr="002637A0">
        <w:rPr>
          <w:rFonts w:ascii="Georgia" w:hAnsi="Georgia"/>
          <w:b/>
          <w:sz w:val="28"/>
          <w:szCs w:val="28"/>
        </w:rPr>
        <w:t>no</w:t>
      </w:r>
      <w:r w:rsidRPr="002637A0">
        <w:rPr>
          <w:rFonts w:ascii="Georgia" w:hAnsi="Georgia"/>
          <w:sz w:val="28"/>
          <w:szCs w:val="28"/>
        </w:rPr>
        <w:t xml:space="preserve"> general wage, step increase, annual increment, lump sum bonus payment for individuals who were at top step, no merit increase or similar payment).  Merit payments would be made to members of P3A in accordance with their contract.  Promotions could occur as approved and in accordance with contractual and statutory provisions.</w:t>
      </w:r>
    </w:p>
    <w:p w:rsidR="002637A0" w:rsidRDefault="002637A0" w:rsidP="002637A0">
      <w:pPr>
        <w:spacing w:after="240"/>
        <w:jc w:val="both"/>
        <w:rPr>
          <w:rFonts w:ascii="Georgia" w:eastAsiaTheme="minorHAnsi" w:hAnsi="Georgia" w:cstheme="minorBidi"/>
          <w:b/>
          <w:sz w:val="28"/>
          <w:szCs w:val="28"/>
        </w:rPr>
      </w:pPr>
      <w:r>
        <w:rPr>
          <w:b/>
          <w:szCs w:val="28"/>
        </w:rPr>
        <w:br w:type="page"/>
      </w:r>
    </w:p>
    <w:p w:rsidR="002637A0" w:rsidRPr="002637A0" w:rsidRDefault="002637A0" w:rsidP="002637A0">
      <w:pPr>
        <w:pStyle w:val="ListParagraph"/>
        <w:numPr>
          <w:ilvl w:val="0"/>
          <w:numId w:val="5"/>
        </w:numPr>
        <w:rPr>
          <w:b/>
          <w:szCs w:val="28"/>
        </w:rPr>
      </w:pPr>
      <w:r w:rsidRPr="002637A0">
        <w:rPr>
          <w:b/>
          <w:szCs w:val="28"/>
        </w:rPr>
        <w:lastRenderedPageBreak/>
        <w:t>Salary Increases - FY2013</w:t>
      </w:r>
      <w:r w:rsidR="00E038A2">
        <w:rPr>
          <w:b/>
          <w:szCs w:val="28"/>
        </w:rPr>
        <w:t>-14, FY 2014-15 and FY2015-16</w:t>
      </w:r>
    </w:p>
    <w:p w:rsidR="002637A0" w:rsidRPr="002637A0" w:rsidRDefault="002637A0" w:rsidP="00D4475C">
      <w:pPr>
        <w:spacing w:after="240"/>
        <w:ind w:left="360"/>
        <w:jc w:val="both"/>
        <w:rPr>
          <w:rFonts w:ascii="Georgia" w:hAnsi="Georgia"/>
          <w:sz w:val="28"/>
          <w:szCs w:val="28"/>
        </w:rPr>
      </w:pPr>
      <w:r w:rsidRPr="002637A0">
        <w:rPr>
          <w:rFonts w:ascii="Georgia" w:hAnsi="Georgia"/>
          <w:sz w:val="28"/>
          <w:szCs w:val="28"/>
        </w:rPr>
        <w:t xml:space="preserve">Provide Three Percent (3%) plus step increases or their equivalent in those units with them. </w:t>
      </w:r>
    </w:p>
    <w:p w:rsidR="002637A0" w:rsidRPr="002637A0" w:rsidRDefault="002637A0" w:rsidP="00D4475C">
      <w:pPr>
        <w:pStyle w:val="ListParagraph"/>
        <w:numPr>
          <w:ilvl w:val="0"/>
          <w:numId w:val="5"/>
        </w:numPr>
        <w:rPr>
          <w:b/>
          <w:szCs w:val="28"/>
        </w:rPr>
      </w:pPr>
      <w:r w:rsidRPr="002637A0">
        <w:rPr>
          <w:b/>
          <w:szCs w:val="28"/>
        </w:rPr>
        <w:t>Funds</w:t>
      </w:r>
      <w:r>
        <w:rPr>
          <w:b/>
          <w:szCs w:val="28"/>
        </w:rPr>
        <w:t xml:space="preserve"> and other payments</w:t>
      </w:r>
    </w:p>
    <w:p w:rsidR="002637A0" w:rsidRPr="002637A0" w:rsidRDefault="002637A0" w:rsidP="00D4475C">
      <w:pPr>
        <w:spacing w:after="240"/>
        <w:ind w:left="360"/>
        <w:jc w:val="both"/>
        <w:rPr>
          <w:rFonts w:ascii="Georgia" w:hAnsi="Georgia"/>
          <w:sz w:val="28"/>
          <w:szCs w:val="28"/>
        </w:rPr>
      </w:pPr>
      <w:r w:rsidRPr="002637A0">
        <w:rPr>
          <w:rFonts w:ascii="Georgia" w:hAnsi="Georgia"/>
          <w:sz w:val="28"/>
          <w:szCs w:val="28"/>
        </w:rPr>
        <w:t xml:space="preserve">All other funds </w:t>
      </w:r>
      <w:r>
        <w:rPr>
          <w:rFonts w:ascii="Georgia" w:hAnsi="Georgia"/>
          <w:sz w:val="28"/>
          <w:szCs w:val="28"/>
        </w:rPr>
        <w:t xml:space="preserve">(e.g., tuition) </w:t>
      </w:r>
      <w:r w:rsidR="00D4475C">
        <w:rPr>
          <w:rFonts w:ascii="Georgia" w:hAnsi="Georgia"/>
          <w:sz w:val="28"/>
          <w:szCs w:val="28"/>
        </w:rPr>
        <w:t xml:space="preserve">and other wage payments would continue at current amounts (e.g., shift differential, allowances, etc.) </w:t>
      </w:r>
      <w:r w:rsidRPr="002637A0">
        <w:rPr>
          <w:rFonts w:ascii="Georgia" w:hAnsi="Georgia"/>
          <w:sz w:val="28"/>
          <w:szCs w:val="28"/>
        </w:rPr>
        <w:t>presently in the respective collective bargaining agreement.  Current collective bargaining agreements are extended until 6/30/16.</w:t>
      </w:r>
    </w:p>
    <w:p w:rsidR="002637A0" w:rsidRPr="002637A0" w:rsidRDefault="002637A0" w:rsidP="00D4475C">
      <w:pPr>
        <w:pStyle w:val="ListParagraph"/>
        <w:numPr>
          <w:ilvl w:val="0"/>
          <w:numId w:val="5"/>
        </w:numPr>
        <w:rPr>
          <w:b/>
          <w:szCs w:val="28"/>
        </w:rPr>
      </w:pPr>
      <w:r w:rsidRPr="002637A0">
        <w:rPr>
          <w:szCs w:val="28"/>
        </w:rPr>
        <w:t xml:space="preserve"> </w:t>
      </w:r>
      <w:r w:rsidRPr="002637A0">
        <w:rPr>
          <w:b/>
          <w:szCs w:val="28"/>
        </w:rPr>
        <w:t>Longevity</w:t>
      </w:r>
    </w:p>
    <w:p w:rsidR="002637A0" w:rsidRPr="002637A0" w:rsidRDefault="002637A0" w:rsidP="00D4475C">
      <w:pPr>
        <w:spacing w:after="240"/>
        <w:ind w:left="360"/>
        <w:jc w:val="both"/>
        <w:rPr>
          <w:rFonts w:ascii="Georgia" w:hAnsi="Georgia"/>
          <w:sz w:val="28"/>
          <w:szCs w:val="28"/>
        </w:rPr>
      </w:pPr>
      <w:r w:rsidRPr="002637A0">
        <w:rPr>
          <w:rFonts w:ascii="Georgia" w:hAnsi="Georgia"/>
          <w:sz w:val="28"/>
          <w:szCs w:val="28"/>
        </w:rPr>
        <w:t xml:space="preserve">Individuals first hired into a bargaining unit on or after 7/1/11 (military exception) shall never be entitled to a longevity payment.  In units with capped longevity (Executive Branch, generally), the 10/11 payments shall not be made.  No increases in amounts or eligibility will be made for the 7/1/11 – 6/30/13 period.  Units with </w:t>
      </w:r>
      <w:r w:rsidR="00D4475C">
        <w:rPr>
          <w:rFonts w:ascii="Georgia" w:hAnsi="Georgia"/>
          <w:sz w:val="28"/>
          <w:szCs w:val="28"/>
        </w:rPr>
        <w:t>Unc</w:t>
      </w:r>
      <w:r w:rsidRPr="002637A0">
        <w:rPr>
          <w:rFonts w:ascii="Georgia" w:hAnsi="Georgia"/>
          <w:sz w:val="28"/>
          <w:szCs w:val="28"/>
        </w:rPr>
        <w:t>apped longevity will be negotiated separately.</w:t>
      </w:r>
    </w:p>
    <w:p w:rsidR="002637A0" w:rsidRPr="002637A0" w:rsidRDefault="002637A0" w:rsidP="002637A0">
      <w:pPr>
        <w:pStyle w:val="ListParagraph"/>
        <w:numPr>
          <w:ilvl w:val="0"/>
          <w:numId w:val="5"/>
        </w:numPr>
        <w:rPr>
          <w:b/>
          <w:szCs w:val="28"/>
        </w:rPr>
      </w:pPr>
      <w:r w:rsidRPr="002637A0">
        <w:rPr>
          <w:b/>
          <w:szCs w:val="28"/>
        </w:rPr>
        <w:t>Health Care Changes</w:t>
      </w:r>
    </w:p>
    <w:p w:rsidR="002637A0" w:rsidRPr="002637A0" w:rsidRDefault="002637A0" w:rsidP="002637A0">
      <w:pPr>
        <w:pStyle w:val="ListParagraph"/>
        <w:numPr>
          <w:ilvl w:val="1"/>
          <w:numId w:val="5"/>
        </w:numPr>
        <w:rPr>
          <w:b/>
          <w:szCs w:val="28"/>
        </w:rPr>
      </w:pPr>
      <w:r w:rsidRPr="002637A0">
        <w:rPr>
          <w:b/>
          <w:szCs w:val="28"/>
        </w:rPr>
        <w:t xml:space="preserve"> Plan Changes </w:t>
      </w:r>
      <w:r w:rsidR="00D4475C">
        <w:rPr>
          <w:b/>
          <w:szCs w:val="28"/>
        </w:rPr>
        <w:t xml:space="preserve">for </w:t>
      </w:r>
      <w:r w:rsidRPr="002637A0">
        <w:rPr>
          <w:b/>
          <w:szCs w:val="28"/>
        </w:rPr>
        <w:t xml:space="preserve">Value Added and Standard Plan:  </w:t>
      </w:r>
      <w:r w:rsidRPr="002637A0">
        <w:rPr>
          <w:szCs w:val="28"/>
        </w:rPr>
        <w:t>$</w:t>
      </w:r>
      <w:r w:rsidR="00D4475C">
        <w:rPr>
          <w:szCs w:val="28"/>
        </w:rPr>
        <w:t xml:space="preserve">35 Emergency Room </w:t>
      </w:r>
      <w:proofErr w:type="spellStart"/>
      <w:r w:rsidR="00D4475C">
        <w:rPr>
          <w:szCs w:val="28"/>
        </w:rPr>
        <w:t>copay</w:t>
      </w:r>
      <w:proofErr w:type="spellEnd"/>
      <w:r w:rsidR="00D4475C">
        <w:rPr>
          <w:szCs w:val="28"/>
        </w:rPr>
        <w:t>; c</w:t>
      </w:r>
      <w:r w:rsidRPr="002637A0">
        <w:rPr>
          <w:szCs w:val="28"/>
        </w:rPr>
        <w:t>ertain cost savings changes wherein individuals would have to get preauthorization before a seco</w:t>
      </w:r>
      <w:r w:rsidR="0025698C">
        <w:rPr>
          <w:szCs w:val="28"/>
        </w:rPr>
        <w:t>nd MRI would be paid for, etc.</w:t>
      </w:r>
    </w:p>
    <w:p w:rsidR="002637A0" w:rsidRPr="002637A0" w:rsidRDefault="002637A0" w:rsidP="002637A0">
      <w:pPr>
        <w:pStyle w:val="ListParagraph"/>
        <w:numPr>
          <w:ilvl w:val="1"/>
          <w:numId w:val="5"/>
        </w:numPr>
        <w:rPr>
          <w:szCs w:val="28"/>
        </w:rPr>
      </w:pPr>
      <w:r w:rsidRPr="002637A0">
        <w:rPr>
          <w:b/>
          <w:szCs w:val="28"/>
        </w:rPr>
        <w:t xml:space="preserve">Value Added health and dental - </w:t>
      </w:r>
      <w:r w:rsidRPr="002637A0">
        <w:rPr>
          <w:szCs w:val="28"/>
        </w:rPr>
        <w:t xml:space="preserve">Provide a Value Added health and dental care plan under which individuals and their families could chose to participate and agree to follow all plan and physician recommended physicals, disease management protocols and diagnostic testing.  Failure to comply would result in the individual and their families being placed in the Standard plan with the cost increase.  The cost for the Value Added plan would </w:t>
      </w:r>
      <w:r w:rsidR="00D4475C">
        <w:rPr>
          <w:szCs w:val="28"/>
        </w:rPr>
        <w:t xml:space="preserve">be </w:t>
      </w:r>
      <w:r w:rsidRPr="002637A0">
        <w:rPr>
          <w:szCs w:val="28"/>
        </w:rPr>
        <w:t>the same as the current plan plus any scheduled experience determined increases.  Under the Value Added Dental Plan, members and their covered dependents would have to commit to two (2) cleanings per year.  Value Added dental provides periodontal coverage at no cost to the employee.</w:t>
      </w:r>
    </w:p>
    <w:p w:rsidR="002637A0" w:rsidRPr="002637A0" w:rsidRDefault="002637A0" w:rsidP="002637A0">
      <w:pPr>
        <w:pStyle w:val="ListParagraph"/>
        <w:numPr>
          <w:ilvl w:val="1"/>
          <w:numId w:val="5"/>
        </w:numPr>
        <w:rPr>
          <w:szCs w:val="28"/>
        </w:rPr>
      </w:pPr>
      <w:r w:rsidRPr="002637A0">
        <w:rPr>
          <w:b/>
          <w:szCs w:val="28"/>
        </w:rPr>
        <w:lastRenderedPageBreak/>
        <w:t>Standard health and dental</w:t>
      </w:r>
      <w:r w:rsidRPr="002637A0">
        <w:rPr>
          <w:szCs w:val="28"/>
        </w:rPr>
        <w:t xml:space="preserve"> - If the employee chose not to participate in the Value Added Plan their cost for health care would be the same as calculated in the first year for Value added (</w:t>
      </w:r>
      <w:r w:rsidR="00D4475C">
        <w:rPr>
          <w:szCs w:val="28"/>
        </w:rPr>
        <w:t>including</w:t>
      </w:r>
      <w:r w:rsidRPr="002637A0">
        <w:rPr>
          <w:szCs w:val="28"/>
        </w:rPr>
        <w:t xml:space="preserve"> any scheduled experience determined increases), plus an additional $100.00 per month.  There would </w:t>
      </w:r>
      <w:r w:rsidR="00D4475C">
        <w:rPr>
          <w:szCs w:val="28"/>
        </w:rPr>
        <w:t xml:space="preserve">also </w:t>
      </w:r>
      <w:r w:rsidRPr="002637A0">
        <w:rPr>
          <w:szCs w:val="28"/>
        </w:rPr>
        <w:t>be a $350 Medical Deductible per year per individual.</w:t>
      </w:r>
    </w:p>
    <w:p w:rsidR="002637A0" w:rsidRPr="002637A0" w:rsidRDefault="002637A0" w:rsidP="002637A0">
      <w:pPr>
        <w:pStyle w:val="ListParagraph"/>
        <w:numPr>
          <w:ilvl w:val="1"/>
          <w:numId w:val="5"/>
        </w:numPr>
        <w:rPr>
          <w:b/>
          <w:szCs w:val="28"/>
        </w:rPr>
      </w:pPr>
      <w:r w:rsidRPr="002637A0">
        <w:rPr>
          <w:b/>
          <w:szCs w:val="28"/>
        </w:rPr>
        <w:t xml:space="preserve">Value Added for Retirees – </w:t>
      </w:r>
      <w:r w:rsidRPr="002637A0">
        <w:rPr>
          <w:szCs w:val="28"/>
        </w:rPr>
        <w:t>Voluntary for current Retirees; Mandatory for individuals who retire after 9/1/11.  If new retirees e</w:t>
      </w:r>
      <w:r w:rsidR="00500918">
        <w:rPr>
          <w:szCs w:val="28"/>
        </w:rPr>
        <w:t xml:space="preserve">lect the Standard Plan, cost is an additional </w:t>
      </w:r>
      <w:r w:rsidRPr="002637A0">
        <w:rPr>
          <w:szCs w:val="28"/>
        </w:rPr>
        <w:t>$100 per month</w:t>
      </w:r>
      <w:r w:rsidR="00500918" w:rsidRPr="002637A0">
        <w:rPr>
          <w:szCs w:val="28"/>
        </w:rPr>
        <w:t xml:space="preserve">.  There would </w:t>
      </w:r>
      <w:r w:rsidR="00500918">
        <w:rPr>
          <w:szCs w:val="28"/>
        </w:rPr>
        <w:t xml:space="preserve">also </w:t>
      </w:r>
      <w:r w:rsidR="00500918" w:rsidRPr="002637A0">
        <w:rPr>
          <w:szCs w:val="28"/>
        </w:rPr>
        <w:t>be a $350 Medical Deductible per year per individual.</w:t>
      </w:r>
      <w:r w:rsidR="00500918">
        <w:rPr>
          <w:szCs w:val="28"/>
        </w:rPr>
        <w:t xml:space="preserve"> </w:t>
      </w:r>
    </w:p>
    <w:p w:rsidR="002637A0" w:rsidRPr="002637A0" w:rsidRDefault="002637A0" w:rsidP="002637A0">
      <w:pPr>
        <w:pStyle w:val="ListParagraph"/>
        <w:numPr>
          <w:ilvl w:val="1"/>
          <w:numId w:val="5"/>
        </w:numPr>
        <w:rPr>
          <w:szCs w:val="28"/>
        </w:rPr>
      </w:pPr>
      <w:r w:rsidRPr="002637A0">
        <w:rPr>
          <w:b/>
          <w:szCs w:val="28"/>
        </w:rPr>
        <w:t xml:space="preserve">Pharmacy </w:t>
      </w:r>
      <w:proofErr w:type="spellStart"/>
      <w:r w:rsidRPr="002637A0">
        <w:rPr>
          <w:b/>
          <w:szCs w:val="28"/>
        </w:rPr>
        <w:t>Copays</w:t>
      </w:r>
      <w:proofErr w:type="spellEnd"/>
      <w:r w:rsidRPr="002637A0">
        <w:rPr>
          <w:b/>
          <w:szCs w:val="28"/>
        </w:rPr>
        <w:t xml:space="preserve"> for Active Employees and New Retirees, retiring after 9/1/11:  </w:t>
      </w:r>
      <w:r w:rsidRPr="002637A0">
        <w:rPr>
          <w:szCs w:val="28"/>
        </w:rPr>
        <w:t xml:space="preserve">Increase to $5, $20 and $35 for non maintenance drugs.  </w:t>
      </w:r>
    </w:p>
    <w:p w:rsidR="002637A0" w:rsidRPr="002637A0" w:rsidRDefault="002637A0" w:rsidP="002637A0">
      <w:pPr>
        <w:pStyle w:val="ListParagraph"/>
        <w:numPr>
          <w:ilvl w:val="1"/>
          <w:numId w:val="5"/>
        </w:numPr>
        <w:rPr>
          <w:szCs w:val="28"/>
        </w:rPr>
      </w:pPr>
      <w:r w:rsidRPr="002637A0">
        <w:rPr>
          <w:b/>
          <w:szCs w:val="28"/>
        </w:rPr>
        <w:t>Mandatory Mail</w:t>
      </w:r>
      <w:r w:rsidRPr="002637A0">
        <w:rPr>
          <w:szCs w:val="28"/>
        </w:rPr>
        <w:t xml:space="preserve"> </w:t>
      </w:r>
      <w:r w:rsidRPr="002637A0">
        <w:rPr>
          <w:b/>
          <w:szCs w:val="28"/>
        </w:rPr>
        <w:t>Order -</w:t>
      </w:r>
      <w:r w:rsidRPr="002637A0">
        <w:rPr>
          <w:szCs w:val="28"/>
        </w:rPr>
        <w:t xml:space="preserve"> maintenance drugs for active employees, future retirees and current retirees under 65 must be ordered through the mail.  Voluntary for current retirees over 65 (mandatory once enrolled).  </w:t>
      </w:r>
    </w:p>
    <w:p w:rsidR="002637A0" w:rsidRPr="002637A0" w:rsidRDefault="002637A0" w:rsidP="002637A0">
      <w:pPr>
        <w:pStyle w:val="ListParagraph"/>
        <w:numPr>
          <w:ilvl w:val="1"/>
          <w:numId w:val="5"/>
        </w:numPr>
        <w:rPr>
          <w:szCs w:val="28"/>
        </w:rPr>
      </w:pPr>
      <w:r w:rsidRPr="002637A0">
        <w:rPr>
          <w:b/>
          <w:szCs w:val="28"/>
        </w:rPr>
        <w:t>Minimum Service for Retiree Medical</w:t>
      </w:r>
      <w:r w:rsidRPr="002637A0">
        <w:rPr>
          <w:szCs w:val="28"/>
        </w:rPr>
        <w:t xml:space="preserve"> – Increase to 15 years of actual state service for Normal, </w:t>
      </w:r>
      <w:r w:rsidR="00500918">
        <w:rPr>
          <w:szCs w:val="28"/>
        </w:rPr>
        <w:t>E</w:t>
      </w:r>
      <w:r w:rsidRPr="002637A0">
        <w:rPr>
          <w:szCs w:val="28"/>
        </w:rPr>
        <w:t xml:space="preserve">arly </w:t>
      </w:r>
      <w:r w:rsidR="00500918">
        <w:rPr>
          <w:szCs w:val="28"/>
        </w:rPr>
        <w:t>R</w:t>
      </w:r>
      <w:r w:rsidRPr="002637A0">
        <w:rPr>
          <w:szCs w:val="28"/>
        </w:rPr>
        <w:t xml:space="preserve">etirement and HD </w:t>
      </w:r>
      <w:r w:rsidR="00500918">
        <w:rPr>
          <w:szCs w:val="28"/>
        </w:rPr>
        <w:t>R</w:t>
      </w:r>
      <w:r w:rsidRPr="002637A0">
        <w:rPr>
          <w:szCs w:val="28"/>
        </w:rPr>
        <w:t>etirement effective for retirements after 9/1/11 with continuation of Rule of 75 for Deferred Vested.  There would be a phase in for certain current employees</w:t>
      </w:r>
      <w:r w:rsidR="006C316D">
        <w:rPr>
          <w:szCs w:val="28"/>
        </w:rPr>
        <w:t xml:space="preserve"> so that they will be governed by the present provisions in most cases</w:t>
      </w:r>
      <w:r w:rsidRPr="002637A0">
        <w:rPr>
          <w:szCs w:val="28"/>
        </w:rPr>
        <w:t>.</w:t>
      </w:r>
    </w:p>
    <w:p w:rsidR="002637A0" w:rsidRPr="002637A0" w:rsidRDefault="002637A0" w:rsidP="002637A0">
      <w:pPr>
        <w:pStyle w:val="ListParagraph"/>
        <w:numPr>
          <w:ilvl w:val="1"/>
          <w:numId w:val="5"/>
        </w:numPr>
        <w:rPr>
          <w:szCs w:val="28"/>
        </w:rPr>
      </w:pPr>
      <w:r w:rsidRPr="002637A0">
        <w:rPr>
          <w:b/>
          <w:szCs w:val="28"/>
        </w:rPr>
        <w:t xml:space="preserve">Healthcare premiums for Individuals Electing Early retirement </w:t>
      </w:r>
      <w:r w:rsidRPr="002637A0">
        <w:rPr>
          <w:szCs w:val="28"/>
        </w:rPr>
        <w:t xml:space="preserve">– Individuals who retire before they are eligible for Normal Retirement will have to pay the cost of retiree healthcare in accordance with a grid established by parties in consultation with the actuary until the earlier of the time they would have been eligible for Normal Retirement or age 65.  Those individuals who had 25 years of service as of 7/1/11 and retire before 7/1/13 will not have to pay for retiree health care in accordance with the grid.  Provided, however if they elect the Standard health care plan or make another election of coverage which would require a contribution.  </w:t>
      </w:r>
    </w:p>
    <w:p w:rsidR="002637A0" w:rsidRPr="002637A0" w:rsidRDefault="002637A0" w:rsidP="002637A0">
      <w:pPr>
        <w:pStyle w:val="ListParagraph"/>
        <w:numPr>
          <w:ilvl w:val="1"/>
          <w:numId w:val="5"/>
        </w:numPr>
        <w:rPr>
          <w:szCs w:val="28"/>
        </w:rPr>
      </w:pPr>
      <w:r w:rsidRPr="002637A0">
        <w:rPr>
          <w:b/>
          <w:szCs w:val="28"/>
        </w:rPr>
        <w:t xml:space="preserve">Contribution for Retiree health care </w:t>
      </w:r>
      <w:r w:rsidRPr="002637A0">
        <w:rPr>
          <w:szCs w:val="28"/>
        </w:rPr>
        <w:t xml:space="preserve">- Increase the Employee Contribution to 3% for Retiree health care trust </w:t>
      </w:r>
      <w:r w:rsidRPr="002637A0">
        <w:rPr>
          <w:szCs w:val="28"/>
        </w:rPr>
        <w:lastRenderedPageBreak/>
        <w:t>fund for all employees (not just new employees) phased in beginning 7/1/13.  .5% effective 7/1/13; 2% effective 7/1/14 and 3% effective 7/1/15.  These payments would be made for ten (10) years or until retirement, whichever is less.  The State would begin matching employee contribution and depositing the amount into the trust fund effective July 1, 2017.</w:t>
      </w:r>
    </w:p>
    <w:p w:rsidR="002637A0" w:rsidRPr="002637A0" w:rsidRDefault="002637A0" w:rsidP="002637A0">
      <w:pPr>
        <w:pStyle w:val="ListParagraph"/>
        <w:numPr>
          <w:ilvl w:val="1"/>
          <w:numId w:val="5"/>
        </w:numPr>
        <w:rPr>
          <w:szCs w:val="28"/>
        </w:rPr>
      </w:pPr>
      <w:r w:rsidRPr="002637A0">
        <w:rPr>
          <w:b/>
          <w:szCs w:val="28"/>
        </w:rPr>
        <w:t xml:space="preserve">Tobacco Cessation and Obesity Program </w:t>
      </w:r>
      <w:r w:rsidRPr="002637A0">
        <w:rPr>
          <w:szCs w:val="28"/>
        </w:rPr>
        <w:t>– A new program would be available to employees that would aid them to stop smoking and lose weight.  The details of these programs will be forthcoming.</w:t>
      </w:r>
    </w:p>
    <w:p w:rsidR="002637A0" w:rsidRPr="002637A0" w:rsidRDefault="002637A0" w:rsidP="002637A0">
      <w:pPr>
        <w:pStyle w:val="ListParagraph"/>
        <w:numPr>
          <w:ilvl w:val="0"/>
          <w:numId w:val="5"/>
        </w:numPr>
        <w:rPr>
          <w:b/>
          <w:szCs w:val="28"/>
        </w:rPr>
      </w:pPr>
      <w:r w:rsidRPr="002637A0">
        <w:rPr>
          <w:b/>
          <w:szCs w:val="28"/>
        </w:rPr>
        <w:t>Pension Changes</w:t>
      </w:r>
    </w:p>
    <w:p w:rsidR="002637A0" w:rsidRPr="002637A0" w:rsidRDefault="002637A0" w:rsidP="002637A0">
      <w:pPr>
        <w:pStyle w:val="ListParagraph"/>
        <w:numPr>
          <w:ilvl w:val="0"/>
          <w:numId w:val="4"/>
        </w:numPr>
        <w:rPr>
          <w:szCs w:val="28"/>
        </w:rPr>
      </w:pPr>
      <w:r w:rsidRPr="002637A0">
        <w:rPr>
          <w:szCs w:val="28"/>
        </w:rPr>
        <w:t>Cap salary that can be considered as part of an individual’s pension benefit as provided under the Internal Revenue Code</w:t>
      </w:r>
    </w:p>
    <w:p w:rsidR="002637A0" w:rsidRPr="002637A0" w:rsidRDefault="002637A0" w:rsidP="002637A0">
      <w:pPr>
        <w:pStyle w:val="ListParagraph"/>
        <w:numPr>
          <w:ilvl w:val="0"/>
          <w:numId w:val="4"/>
        </w:numPr>
        <w:rPr>
          <w:szCs w:val="28"/>
        </w:rPr>
      </w:pPr>
      <w:r w:rsidRPr="002637A0">
        <w:rPr>
          <w:szCs w:val="28"/>
        </w:rPr>
        <w:t>Change the minimum COLA for individuals who retire after 9/1/11 from 2.5% to 2.0% with the highest amount going from 6.0% to 7.5%</w:t>
      </w:r>
    </w:p>
    <w:p w:rsidR="002637A0" w:rsidRPr="002637A0" w:rsidRDefault="002637A0" w:rsidP="002637A0">
      <w:pPr>
        <w:pStyle w:val="ListParagraph"/>
        <w:numPr>
          <w:ilvl w:val="0"/>
          <w:numId w:val="4"/>
        </w:numPr>
        <w:rPr>
          <w:szCs w:val="28"/>
        </w:rPr>
      </w:pPr>
      <w:r w:rsidRPr="002637A0">
        <w:rPr>
          <w:szCs w:val="28"/>
        </w:rPr>
        <w:t>Change the Early retirement reduction factor from 3% to 6% for each year before eligible to take Normal Retirement for retirements after 9/1/11</w:t>
      </w:r>
    </w:p>
    <w:p w:rsidR="002637A0" w:rsidRPr="002637A0" w:rsidRDefault="002637A0" w:rsidP="002637A0">
      <w:pPr>
        <w:pStyle w:val="ListParagraph"/>
        <w:numPr>
          <w:ilvl w:val="0"/>
          <w:numId w:val="4"/>
        </w:numPr>
        <w:rPr>
          <w:szCs w:val="28"/>
        </w:rPr>
      </w:pPr>
      <w:r w:rsidRPr="002637A0">
        <w:rPr>
          <w:szCs w:val="28"/>
        </w:rPr>
        <w:t>For current employees who retire on or after 7/1/2022, Normal Retirement eligibility increases from Age 60 and 25 YOS or Age 62 and 10 YOS to Age 63 and 25 YOS or Age 65 and 10 YOS.  By 7/1/13, present employees may elect to pay the actuarial pension cost of maintaining the normal retirement eligibility that exists in the present plan which is scheduled to change effective July 1, 2022.</w:t>
      </w:r>
    </w:p>
    <w:p w:rsidR="002637A0" w:rsidRPr="002637A0" w:rsidRDefault="002637A0" w:rsidP="002637A0">
      <w:pPr>
        <w:pStyle w:val="ListParagraph"/>
        <w:numPr>
          <w:ilvl w:val="0"/>
          <w:numId w:val="4"/>
        </w:numPr>
        <w:rPr>
          <w:szCs w:val="28"/>
        </w:rPr>
      </w:pPr>
      <w:r w:rsidRPr="002637A0">
        <w:rPr>
          <w:szCs w:val="28"/>
        </w:rPr>
        <w:t xml:space="preserve">New Tier III for individuals hired after 7/1/11, Normal Retirement eligibility Age 63 and 25 YOS or Age 65 and 10 YOS and salary based on Final five year average; HD 20 Years of HD service and age 50 or 25 Years of HD Service regardless of age and </w:t>
      </w:r>
      <w:r w:rsidR="00D4475C">
        <w:rPr>
          <w:szCs w:val="28"/>
        </w:rPr>
        <w:t>pension</w:t>
      </w:r>
      <w:r w:rsidRPr="002637A0">
        <w:rPr>
          <w:szCs w:val="28"/>
        </w:rPr>
        <w:t xml:space="preserve"> based on final five year average pay; Early Retirement Age 58 and 10 YOS; Ten year cliff vesting.</w:t>
      </w:r>
    </w:p>
    <w:p w:rsidR="002637A0" w:rsidRPr="002637A0" w:rsidRDefault="002637A0" w:rsidP="002637A0">
      <w:pPr>
        <w:pStyle w:val="ListParagraph"/>
        <w:numPr>
          <w:ilvl w:val="0"/>
          <w:numId w:val="4"/>
        </w:numPr>
        <w:rPr>
          <w:szCs w:val="28"/>
        </w:rPr>
      </w:pPr>
      <w:r w:rsidRPr="002637A0">
        <w:rPr>
          <w:szCs w:val="28"/>
        </w:rPr>
        <w:t xml:space="preserve">Provide the availability of individuals in the Alternate Retirement Plan to switch to a Hybrid-Defined benefit/Defined contribution type plan.  The individual will have to pay the full actuarial cost.  </w:t>
      </w:r>
    </w:p>
    <w:p w:rsidR="002637A0" w:rsidRPr="002637A0" w:rsidRDefault="002637A0" w:rsidP="002637A0">
      <w:pPr>
        <w:pStyle w:val="ListParagraph"/>
        <w:numPr>
          <w:ilvl w:val="0"/>
          <w:numId w:val="5"/>
        </w:numPr>
        <w:rPr>
          <w:szCs w:val="28"/>
        </w:rPr>
      </w:pPr>
      <w:r w:rsidRPr="002637A0">
        <w:rPr>
          <w:b/>
          <w:szCs w:val="28"/>
        </w:rPr>
        <w:lastRenderedPageBreak/>
        <w:t xml:space="preserve">Job Security – </w:t>
      </w:r>
      <w:r w:rsidRPr="002637A0">
        <w:rPr>
          <w:szCs w:val="28"/>
        </w:rPr>
        <w:t>No layoff of permanent bargaining unit employees in Executive Branch units</w:t>
      </w:r>
      <w:r w:rsidR="00500918">
        <w:rPr>
          <w:szCs w:val="28"/>
        </w:rPr>
        <w:t xml:space="preserve"> until 6/30/2015.  Job security will be separately negotiated with Higher Education and Non Executive Branch Units.</w:t>
      </w:r>
      <w:r w:rsidR="008D310A">
        <w:rPr>
          <w:szCs w:val="28"/>
        </w:rPr>
        <w:t xml:space="preserve">  </w:t>
      </w:r>
      <w:r w:rsidRPr="002637A0">
        <w:rPr>
          <w:szCs w:val="28"/>
        </w:rPr>
        <w:t>Exceptions:  Individuals hired after 7/1/11, temporary or durational</w:t>
      </w:r>
      <w:r w:rsidRPr="002637A0">
        <w:rPr>
          <w:b/>
          <w:szCs w:val="28"/>
        </w:rPr>
        <w:t xml:space="preserve"> </w:t>
      </w:r>
      <w:r w:rsidRPr="002637A0">
        <w:rPr>
          <w:szCs w:val="28"/>
        </w:rPr>
        <w:t>employees, or part time</w:t>
      </w:r>
      <w:r w:rsidRPr="002637A0">
        <w:rPr>
          <w:b/>
          <w:szCs w:val="28"/>
        </w:rPr>
        <w:t xml:space="preserve"> </w:t>
      </w:r>
      <w:r w:rsidRPr="002637A0">
        <w:rPr>
          <w:szCs w:val="28"/>
        </w:rPr>
        <w:t>employees not entitled to health insurance, employees with a fixed end date of employment, non renewal of employees and grant funded positions</w:t>
      </w:r>
      <w:r w:rsidR="006C316D">
        <w:rPr>
          <w:szCs w:val="28"/>
        </w:rPr>
        <w:t xml:space="preserve">. </w:t>
      </w:r>
      <w:r w:rsidRPr="002637A0">
        <w:rPr>
          <w:szCs w:val="28"/>
        </w:rPr>
        <w:t xml:space="preserve"> </w:t>
      </w:r>
      <w:r w:rsidR="006C316D">
        <w:rPr>
          <w:szCs w:val="28"/>
        </w:rPr>
        <w:t>E</w:t>
      </w:r>
      <w:r w:rsidRPr="002637A0">
        <w:rPr>
          <w:szCs w:val="28"/>
        </w:rPr>
        <w:t>mployees can be moved into comparable positions with increased flexibility as to location or trained for other positions in accordance with the Placement and Training Agreement.</w:t>
      </w:r>
    </w:p>
    <w:p w:rsidR="002637A0" w:rsidRPr="002637A0" w:rsidRDefault="002637A0" w:rsidP="002637A0">
      <w:pPr>
        <w:pStyle w:val="ListParagraph"/>
        <w:numPr>
          <w:ilvl w:val="0"/>
          <w:numId w:val="5"/>
        </w:numPr>
        <w:rPr>
          <w:szCs w:val="28"/>
        </w:rPr>
      </w:pPr>
      <w:r w:rsidRPr="002637A0">
        <w:rPr>
          <w:b/>
          <w:szCs w:val="28"/>
        </w:rPr>
        <w:t>Labor Management committees</w:t>
      </w:r>
    </w:p>
    <w:p w:rsidR="002637A0" w:rsidRPr="002637A0" w:rsidRDefault="002637A0" w:rsidP="002637A0">
      <w:pPr>
        <w:pStyle w:val="ListParagraph"/>
        <w:numPr>
          <w:ilvl w:val="1"/>
          <w:numId w:val="5"/>
        </w:numPr>
        <w:rPr>
          <w:szCs w:val="28"/>
        </w:rPr>
      </w:pPr>
      <w:r w:rsidRPr="002637A0">
        <w:rPr>
          <w:szCs w:val="28"/>
        </w:rPr>
        <w:t>Reestablishment of the Innovations Committee</w:t>
      </w:r>
    </w:p>
    <w:p w:rsidR="002637A0" w:rsidRPr="002637A0" w:rsidRDefault="002637A0" w:rsidP="002637A0">
      <w:pPr>
        <w:pStyle w:val="ListParagraph"/>
        <w:numPr>
          <w:ilvl w:val="1"/>
          <w:numId w:val="5"/>
        </w:numPr>
        <w:rPr>
          <w:szCs w:val="28"/>
        </w:rPr>
      </w:pPr>
      <w:r w:rsidRPr="002637A0">
        <w:rPr>
          <w:szCs w:val="28"/>
        </w:rPr>
        <w:t>IT Committee headed up by the CIO to consider IT changes, reducing utilization of consultants, etc.</w:t>
      </w:r>
    </w:p>
    <w:p w:rsidR="002637A0" w:rsidRPr="002637A0" w:rsidRDefault="002637A0" w:rsidP="002637A0">
      <w:pPr>
        <w:pStyle w:val="ListParagraph"/>
        <w:numPr>
          <w:ilvl w:val="1"/>
          <w:numId w:val="5"/>
        </w:numPr>
        <w:rPr>
          <w:szCs w:val="28"/>
        </w:rPr>
      </w:pPr>
      <w:r w:rsidRPr="002637A0">
        <w:rPr>
          <w:szCs w:val="28"/>
        </w:rPr>
        <w:t>Statewide Labor Management Committee to consider ideas of employees to save money and create efficiencies.</w:t>
      </w:r>
    </w:p>
    <w:p w:rsidR="002637A0" w:rsidRPr="002637A0" w:rsidRDefault="002637A0" w:rsidP="002637A0">
      <w:pPr>
        <w:rPr>
          <w:rFonts w:ascii="Georgia" w:hAnsi="Georgia"/>
          <w:sz w:val="28"/>
          <w:szCs w:val="28"/>
        </w:rPr>
      </w:pPr>
    </w:p>
    <w:p w:rsidR="006C316D" w:rsidRDefault="006C316D" w:rsidP="00AF0D65">
      <w:pPr>
        <w:spacing w:line="360" w:lineRule="auto"/>
        <w:jc w:val="both"/>
        <w:rPr>
          <w:rFonts w:ascii="Georgia" w:hAnsi="Georgia" w:cs="Courier New"/>
          <w:sz w:val="28"/>
          <w:szCs w:val="28"/>
        </w:rPr>
      </w:pPr>
      <w:r>
        <w:rPr>
          <w:rFonts w:ascii="Georgia" w:hAnsi="Georgia" w:cs="Courier New"/>
          <w:sz w:val="28"/>
          <w:szCs w:val="28"/>
        </w:rPr>
        <w:t>If the Tentative Agreement is ratified, the Pension and Health care changes will be extended to nonrepresented employees.</w:t>
      </w:r>
    </w:p>
    <w:p w:rsidR="006C316D" w:rsidRDefault="006C316D" w:rsidP="00AF0D65">
      <w:pPr>
        <w:spacing w:line="360" w:lineRule="auto"/>
        <w:jc w:val="both"/>
        <w:rPr>
          <w:rFonts w:ascii="Georgia" w:hAnsi="Georgia" w:cs="Courier New"/>
          <w:sz w:val="28"/>
          <w:szCs w:val="28"/>
        </w:rPr>
      </w:pPr>
    </w:p>
    <w:p w:rsidR="00AF0D65" w:rsidRPr="002637A0" w:rsidRDefault="00AF0D65" w:rsidP="00AF0D65">
      <w:pPr>
        <w:spacing w:line="360" w:lineRule="auto"/>
        <w:jc w:val="both"/>
        <w:rPr>
          <w:rFonts w:ascii="Georgia" w:hAnsi="Georgia" w:cs="Courier New"/>
          <w:sz w:val="28"/>
          <w:szCs w:val="28"/>
        </w:rPr>
      </w:pPr>
      <w:r w:rsidRPr="002637A0">
        <w:rPr>
          <w:rFonts w:ascii="Georgia" w:hAnsi="Georgia" w:cs="Courier New"/>
          <w:sz w:val="28"/>
          <w:szCs w:val="28"/>
        </w:rPr>
        <w:t>Agency Labor Relations Designees with questions may contact the Office of Labor Relations at 418-6447.</w:t>
      </w:r>
    </w:p>
    <w:p w:rsidR="00AF0D65" w:rsidRPr="002637A0" w:rsidRDefault="00AF0D65" w:rsidP="00AF0D65">
      <w:pPr>
        <w:jc w:val="both"/>
        <w:rPr>
          <w:rFonts w:ascii="Georgia" w:hAnsi="Georgia" w:cs="Courier New"/>
          <w:sz w:val="28"/>
          <w:szCs w:val="28"/>
        </w:rPr>
      </w:pPr>
    </w:p>
    <w:p w:rsidR="00AF0D65" w:rsidRPr="002637A0" w:rsidRDefault="00AF0D65" w:rsidP="00AF0D65">
      <w:pPr>
        <w:jc w:val="both"/>
        <w:rPr>
          <w:rFonts w:ascii="Georgia" w:hAnsi="Georgia" w:cs="Courier New"/>
          <w:sz w:val="28"/>
          <w:szCs w:val="28"/>
        </w:rPr>
      </w:pPr>
    </w:p>
    <w:p w:rsidR="00AF0D65" w:rsidRPr="002637A0" w:rsidRDefault="00AF0D65" w:rsidP="00AF0D65">
      <w:pPr>
        <w:pStyle w:val="Heading1"/>
        <w:rPr>
          <w:rFonts w:ascii="Georgia" w:hAnsi="Georgia"/>
          <w:b w:val="0"/>
          <w:bCs w:val="0"/>
          <w:sz w:val="28"/>
          <w:szCs w:val="28"/>
          <w:u w:val="single"/>
        </w:rPr>
      </w:pPr>
      <w:r w:rsidRPr="002637A0">
        <w:rPr>
          <w:rFonts w:ascii="Georgia" w:hAnsi="Georgia"/>
          <w:b w:val="0"/>
          <w:bCs w:val="0"/>
          <w:sz w:val="28"/>
          <w:szCs w:val="28"/>
          <w:u w:val="single"/>
        </w:rPr>
        <w:t>Linda J. Yelmini</w:t>
      </w:r>
    </w:p>
    <w:p w:rsidR="00AF0D65" w:rsidRPr="002637A0" w:rsidRDefault="00AF0D65" w:rsidP="00AF0D65">
      <w:pPr>
        <w:tabs>
          <w:tab w:val="right" w:pos="7700"/>
        </w:tabs>
        <w:rPr>
          <w:rFonts w:ascii="Georgia" w:hAnsi="Georgia" w:cs="Courier New"/>
          <w:sz w:val="28"/>
          <w:szCs w:val="28"/>
        </w:rPr>
      </w:pPr>
      <w:r w:rsidRPr="002637A0">
        <w:rPr>
          <w:rFonts w:ascii="Georgia" w:hAnsi="Georgia" w:cs="Courier New"/>
          <w:sz w:val="28"/>
          <w:szCs w:val="28"/>
        </w:rPr>
        <w:t>Linda J. Yelmini</w:t>
      </w:r>
    </w:p>
    <w:p w:rsidR="00AF0D65" w:rsidRPr="002637A0" w:rsidRDefault="00AF0D65" w:rsidP="00AF0D65">
      <w:pPr>
        <w:tabs>
          <w:tab w:val="right" w:pos="7700"/>
        </w:tabs>
        <w:jc w:val="both"/>
        <w:rPr>
          <w:rFonts w:ascii="Georgia" w:hAnsi="Georgia" w:cs="Courier New"/>
          <w:sz w:val="28"/>
          <w:szCs w:val="28"/>
        </w:rPr>
      </w:pPr>
      <w:r w:rsidRPr="002637A0">
        <w:rPr>
          <w:rFonts w:ascii="Georgia" w:hAnsi="Georgia" w:cs="Courier New"/>
          <w:sz w:val="28"/>
          <w:szCs w:val="28"/>
        </w:rPr>
        <w:t>Director of Labor Relations</w:t>
      </w:r>
    </w:p>
    <w:p w:rsidR="00AF0D65" w:rsidRPr="002637A0" w:rsidRDefault="00AF0D65" w:rsidP="00AF0D65">
      <w:pPr>
        <w:jc w:val="both"/>
        <w:rPr>
          <w:rFonts w:ascii="Georgia" w:hAnsi="Georgia"/>
          <w:sz w:val="28"/>
          <w:szCs w:val="28"/>
        </w:rPr>
      </w:pPr>
    </w:p>
    <w:p w:rsidR="00036F42" w:rsidRPr="002637A0" w:rsidRDefault="00036F42">
      <w:pPr>
        <w:rPr>
          <w:rFonts w:ascii="Georgia" w:hAnsi="Georgia"/>
          <w:sz w:val="28"/>
          <w:szCs w:val="28"/>
        </w:rPr>
      </w:pPr>
    </w:p>
    <w:sectPr w:rsidR="00036F42" w:rsidRPr="002637A0" w:rsidSect="001A26B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75C" w:rsidRDefault="00D4475C" w:rsidP="00D4475C">
      <w:r>
        <w:separator/>
      </w:r>
    </w:p>
  </w:endnote>
  <w:endnote w:type="continuationSeparator" w:id="0">
    <w:p w:rsidR="00D4475C" w:rsidRDefault="00D4475C" w:rsidP="00D44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5C" w:rsidRDefault="001A26B8" w:rsidP="002637A0">
    <w:pPr>
      <w:pStyle w:val="Footer"/>
      <w:framePr w:wrap="around" w:vAnchor="text" w:hAnchor="margin" w:xAlign="right" w:y="1"/>
      <w:rPr>
        <w:rStyle w:val="PageNumber"/>
      </w:rPr>
    </w:pPr>
    <w:r>
      <w:rPr>
        <w:rStyle w:val="PageNumber"/>
      </w:rPr>
      <w:fldChar w:fldCharType="begin"/>
    </w:r>
    <w:r w:rsidR="00D4475C">
      <w:rPr>
        <w:rStyle w:val="PageNumber"/>
      </w:rPr>
      <w:instrText xml:space="preserve">PAGE  </w:instrText>
    </w:r>
    <w:r>
      <w:rPr>
        <w:rStyle w:val="PageNumber"/>
      </w:rPr>
      <w:fldChar w:fldCharType="end"/>
    </w:r>
  </w:p>
  <w:p w:rsidR="00D4475C" w:rsidRDefault="00D4475C" w:rsidP="002637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976251"/>
      <w:docPartObj>
        <w:docPartGallery w:val="Page Numbers (Bottom of Page)"/>
        <w:docPartUnique/>
      </w:docPartObj>
    </w:sdtPr>
    <w:sdtContent>
      <w:p w:rsidR="00D4475C" w:rsidRDefault="001A26B8">
        <w:pPr>
          <w:pStyle w:val="Footer"/>
          <w:jc w:val="right"/>
        </w:pPr>
        <w:fldSimple w:instr=" PAGE   \* MERGEFORMAT ">
          <w:r w:rsidR="00E038A2">
            <w:rPr>
              <w:noProof/>
            </w:rPr>
            <w:t>2</w:t>
          </w:r>
        </w:fldSimple>
      </w:p>
    </w:sdtContent>
  </w:sdt>
  <w:p w:rsidR="00D4475C" w:rsidRDefault="00D4475C" w:rsidP="002637A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75C" w:rsidRDefault="00D4475C" w:rsidP="00D4475C">
      <w:r>
        <w:separator/>
      </w:r>
    </w:p>
  </w:footnote>
  <w:footnote w:type="continuationSeparator" w:id="0">
    <w:p w:rsidR="00D4475C" w:rsidRDefault="00D4475C" w:rsidP="00D447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6A4"/>
    <w:multiLevelType w:val="hybridMultilevel"/>
    <w:tmpl w:val="1CEE538A"/>
    <w:lvl w:ilvl="0" w:tplc="FC18C416">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130C38"/>
    <w:multiLevelType w:val="hybridMultilevel"/>
    <w:tmpl w:val="CA64D1EE"/>
    <w:lvl w:ilvl="0" w:tplc="4B045BB2">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1A5C57"/>
    <w:multiLevelType w:val="hybridMultilevel"/>
    <w:tmpl w:val="3FC284F2"/>
    <w:lvl w:ilvl="0" w:tplc="0409000F">
      <w:start w:val="1"/>
      <w:numFmt w:val="decimal"/>
      <w:lvlText w:val="%1."/>
      <w:lvlJc w:val="left"/>
      <w:pPr>
        <w:ind w:left="720" w:hanging="360"/>
      </w:pPr>
      <w:rPr>
        <w:rFonts w:hint="default"/>
      </w:rPr>
    </w:lvl>
    <w:lvl w:ilvl="1" w:tplc="DC461A0E">
      <w:start w:val="1"/>
      <w:numFmt w:val="lowerLetter"/>
      <w:lvlText w:val="%2."/>
      <w:lvlJc w:val="left"/>
      <w:pPr>
        <w:ind w:left="135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E2B83"/>
    <w:multiLevelType w:val="hybridMultilevel"/>
    <w:tmpl w:val="5A0AAE8C"/>
    <w:lvl w:ilvl="0" w:tplc="BA84F4AC">
      <w:start w:val="1"/>
      <w:numFmt w:val="lowerLetter"/>
      <w:lvlText w:val="%1."/>
      <w:lvlJc w:val="left"/>
      <w:pPr>
        <w:ind w:left="1440" w:hanging="360"/>
      </w:pPr>
      <w:rPr>
        <w:rFonts w:ascii="Georgia" w:eastAsiaTheme="minorHAnsi" w:hAnsi="Georgi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D95751"/>
    <w:multiLevelType w:val="multilevel"/>
    <w:tmpl w:val="4C34CB3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footnotePr>
    <w:footnote w:id="-1"/>
    <w:footnote w:id="0"/>
  </w:footnotePr>
  <w:endnotePr>
    <w:endnote w:id="-1"/>
    <w:endnote w:id="0"/>
  </w:endnotePr>
  <w:compat/>
  <w:rsids>
    <w:rsidRoot w:val="00AF0D65"/>
    <w:rsid w:val="00000AEE"/>
    <w:rsid w:val="000049B9"/>
    <w:rsid w:val="00004FDD"/>
    <w:rsid w:val="00007EB7"/>
    <w:rsid w:val="000100DA"/>
    <w:rsid w:val="0001170B"/>
    <w:rsid w:val="0001173B"/>
    <w:rsid w:val="00012227"/>
    <w:rsid w:val="00017378"/>
    <w:rsid w:val="00020478"/>
    <w:rsid w:val="00022DBC"/>
    <w:rsid w:val="00024033"/>
    <w:rsid w:val="00024842"/>
    <w:rsid w:val="00024A77"/>
    <w:rsid w:val="00024EFA"/>
    <w:rsid w:val="00027C4C"/>
    <w:rsid w:val="00027DE4"/>
    <w:rsid w:val="000312E4"/>
    <w:rsid w:val="000316E3"/>
    <w:rsid w:val="00031B6D"/>
    <w:rsid w:val="00032091"/>
    <w:rsid w:val="000336D0"/>
    <w:rsid w:val="00034B13"/>
    <w:rsid w:val="00036F42"/>
    <w:rsid w:val="00037288"/>
    <w:rsid w:val="00037CE3"/>
    <w:rsid w:val="00037D54"/>
    <w:rsid w:val="00040009"/>
    <w:rsid w:val="0004130D"/>
    <w:rsid w:val="000421F7"/>
    <w:rsid w:val="000422BA"/>
    <w:rsid w:val="000426B0"/>
    <w:rsid w:val="000436AA"/>
    <w:rsid w:val="0004484D"/>
    <w:rsid w:val="00045C11"/>
    <w:rsid w:val="00047095"/>
    <w:rsid w:val="000473BA"/>
    <w:rsid w:val="00047C6D"/>
    <w:rsid w:val="0005021C"/>
    <w:rsid w:val="00050DE5"/>
    <w:rsid w:val="00051D35"/>
    <w:rsid w:val="00053B79"/>
    <w:rsid w:val="00055396"/>
    <w:rsid w:val="00056705"/>
    <w:rsid w:val="00057A22"/>
    <w:rsid w:val="00060C1F"/>
    <w:rsid w:val="000621FE"/>
    <w:rsid w:val="00067953"/>
    <w:rsid w:val="00067DBA"/>
    <w:rsid w:val="000718B7"/>
    <w:rsid w:val="00073833"/>
    <w:rsid w:val="00074B7C"/>
    <w:rsid w:val="000768D4"/>
    <w:rsid w:val="00076CA4"/>
    <w:rsid w:val="00076CD7"/>
    <w:rsid w:val="000779F6"/>
    <w:rsid w:val="000801FF"/>
    <w:rsid w:val="0008050E"/>
    <w:rsid w:val="00080D59"/>
    <w:rsid w:val="000843BE"/>
    <w:rsid w:val="000846CB"/>
    <w:rsid w:val="000847A7"/>
    <w:rsid w:val="000854CA"/>
    <w:rsid w:val="00085FBC"/>
    <w:rsid w:val="000867E4"/>
    <w:rsid w:val="00090E18"/>
    <w:rsid w:val="00092758"/>
    <w:rsid w:val="00092FE2"/>
    <w:rsid w:val="00093236"/>
    <w:rsid w:val="00093971"/>
    <w:rsid w:val="00093985"/>
    <w:rsid w:val="00094C6C"/>
    <w:rsid w:val="00094EE4"/>
    <w:rsid w:val="0009690D"/>
    <w:rsid w:val="000972B6"/>
    <w:rsid w:val="000A085E"/>
    <w:rsid w:val="000A0DB7"/>
    <w:rsid w:val="000A26CB"/>
    <w:rsid w:val="000A3823"/>
    <w:rsid w:val="000A3CD6"/>
    <w:rsid w:val="000A6740"/>
    <w:rsid w:val="000A6DDD"/>
    <w:rsid w:val="000B076F"/>
    <w:rsid w:val="000B2BB8"/>
    <w:rsid w:val="000B3773"/>
    <w:rsid w:val="000B3860"/>
    <w:rsid w:val="000B3E0C"/>
    <w:rsid w:val="000B548B"/>
    <w:rsid w:val="000B6AC3"/>
    <w:rsid w:val="000B6ADE"/>
    <w:rsid w:val="000B791E"/>
    <w:rsid w:val="000B7BEC"/>
    <w:rsid w:val="000C2BE9"/>
    <w:rsid w:val="000C3100"/>
    <w:rsid w:val="000C3A62"/>
    <w:rsid w:val="000C7613"/>
    <w:rsid w:val="000D0597"/>
    <w:rsid w:val="000D0D73"/>
    <w:rsid w:val="000D0F59"/>
    <w:rsid w:val="000D13A5"/>
    <w:rsid w:val="000D2B37"/>
    <w:rsid w:val="000D2BF4"/>
    <w:rsid w:val="000D3D53"/>
    <w:rsid w:val="000D471C"/>
    <w:rsid w:val="000D48C0"/>
    <w:rsid w:val="000D4FC1"/>
    <w:rsid w:val="000D619D"/>
    <w:rsid w:val="000D6555"/>
    <w:rsid w:val="000E043F"/>
    <w:rsid w:val="000E08FF"/>
    <w:rsid w:val="000E0985"/>
    <w:rsid w:val="000E0F6F"/>
    <w:rsid w:val="000E146E"/>
    <w:rsid w:val="000E1BD7"/>
    <w:rsid w:val="000E1D72"/>
    <w:rsid w:val="000E2160"/>
    <w:rsid w:val="000E23B1"/>
    <w:rsid w:val="000E2B61"/>
    <w:rsid w:val="000E76F4"/>
    <w:rsid w:val="000F1395"/>
    <w:rsid w:val="000F2191"/>
    <w:rsid w:val="000F37DA"/>
    <w:rsid w:val="000F41C5"/>
    <w:rsid w:val="000F656F"/>
    <w:rsid w:val="000F65DC"/>
    <w:rsid w:val="00102A3A"/>
    <w:rsid w:val="00103C7D"/>
    <w:rsid w:val="00104CEF"/>
    <w:rsid w:val="00106BE9"/>
    <w:rsid w:val="00112015"/>
    <w:rsid w:val="00112FD5"/>
    <w:rsid w:val="001139BA"/>
    <w:rsid w:val="00113F20"/>
    <w:rsid w:val="0011510D"/>
    <w:rsid w:val="00115B79"/>
    <w:rsid w:val="00116A6F"/>
    <w:rsid w:val="00121D7F"/>
    <w:rsid w:val="0012253E"/>
    <w:rsid w:val="00122D27"/>
    <w:rsid w:val="00123021"/>
    <w:rsid w:val="00123619"/>
    <w:rsid w:val="001238DF"/>
    <w:rsid w:val="0012466A"/>
    <w:rsid w:val="001247BD"/>
    <w:rsid w:val="001253A2"/>
    <w:rsid w:val="00125C3B"/>
    <w:rsid w:val="0013052A"/>
    <w:rsid w:val="00130F1C"/>
    <w:rsid w:val="00132240"/>
    <w:rsid w:val="001328C7"/>
    <w:rsid w:val="001341C0"/>
    <w:rsid w:val="00134C65"/>
    <w:rsid w:val="00135D74"/>
    <w:rsid w:val="00136161"/>
    <w:rsid w:val="001379A9"/>
    <w:rsid w:val="00140EDB"/>
    <w:rsid w:val="00141CC4"/>
    <w:rsid w:val="0014314B"/>
    <w:rsid w:val="001444F3"/>
    <w:rsid w:val="00147352"/>
    <w:rsid w:val="00147D91"/>
    <w:rsid w:val="0015162D"/>
    <w:rsid w:val="0015341F"/>
    <w:rsid w:val="0015377E"/>
    <w:rsid w:val="00153BAE"/>
    <w:rsid w:val="0015491C"/>
    <w:rsid w:val="00154F62"/>
    <w:rsid w:val="00157624"/>
    <w:rsid w:val="00157B2C"/>
    <w:rsid w:val="001608F8"/>
    <w:rsid w:val="00163E29"/>
    <w:rsid w:val="00164A51"/>
    <w:rsid w:val="00166577"/>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406C"/>
    <w:rsid w:val="0018412A"/>
    <w:rsid w:val="00186CBE"/>
    <w:rsid w:val="00187690"/>
    <w:rsid w:val="0018769F"/>
    <w:rsid w:val="00190DBA"/>
    <w:rsid w:val="001926B0"/>
    <w:rsid w:val="00193171"/>
    <w:rsid w:val="0019453A"/>
    <w:rsid w:val="00196AB7"/>
    <w:rsid w:val="0019770F"/>
    <w:rsid w:val="001A0231"/>
    <w:rsid w:val="001A1356"/>
    <w:rsid w:val="001A1B82"/>
    <w:rsid w:val="001A1FF1"/>
    <w:rsid w:val="001A26B8"/>
    <w:rsid w:val="001A39BF"/>
    <w:rsid w:val="001A4338"/>
    <w:rsid w:val="001A4DEB"/>
    <w:rsid w:val="001A7602"/>
    <w:rsid w:val="001B092D"/>
    <w:rsid w:val="001B2277"/>
    <w:rsid w:val="001B2B68"/>
    <w:rsid w:val="001B2D71"/>
    <w:rsid w:val="001B3E83"/>
    <w:rsid w:val="001B4A5B"/>
    <w:rsid w:val="001B508C"/>
    <w:rsid w:val="001B7466"/>
    <w:rsid w:val="001C099F"/>
    <w:rsid w:val="001C1B19"/>
    <w:rsid w:val="001C2FB3"/>
    <w:rsid w:val="001C3278"/>
    <w:rsid w:val="001C6FE9"/>
    <w:rsid w:val="001D085F"/>
    <w:rsid w:val="001D0B8B"/>
    <w:rsid w:val="001D1C97"/>
    <w:rsid w:val="001D2717"/>
    <w:rsid w:val="001D2C99"/>
    <w:rsid w:val="001D3CCC"/>
    <w:rsid w:val="001D3DC5"/>
    <w:rsid w:val="001D5E8C"/>
    <w:rsid w:val="001E041D"/>
    <w:rsid w:val="001E0CC3"/>
    <w:rsid w:val="001E25E7"/>
    <w:rsid w:val="001E3920"/>
    <w:rsid w:val="001E5A60"/>
    <w:rsid w:val="001E6CFE"/>
    <w:rsid w:val="001E761D"/>
    <w:rsid w:val="001E7CE3"/>
    <w:rsid w:val="001E7D57"/>
    <w:rsid w:val="001F10CB"/>
    <w:rsid w:val="001F1287"/>
    <w:rsid w:val="001F25FF"/>
    <w:rsid w:val="001F35D6"/>
    <w:rsid w:val="001F3A45"/>
    <w:rsid w:val="001F3F86"/>
    <w:rsid w:val="001F53B9"/>
    <w:rsid w:val="001F67E1"/>
    <w:rsid w:val="001F6E3B"/>
    <w:rsid w:val="001F788A"/>
    <w:rsid w:val="001F7E45"/>
    <w:rsid w:val="00200017"/>
    <w:rsid w:val="00200301"/>
    <w:rsid w:val="00203347"/>
    <w:rsid w:val="00204EC5"/>
    <w:rsid w:val="00205E06"/>
    <w:rsid w:val="0020637F"/>
    <w:rsid w:val="002075F9"/>
    <w:rsid w:val="002077DD"/>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306D"/>
    <w:rsid w:val="002331F9"/>
    <w:rsid w:val="00235047"/>
    <w:rsid w:val="002367FF"/>
    <w:rsid w:val="00237267"/>
    <w:rsid w:val="00237982"/>
    <w:rsid w:val="00240888"/>
    <w:rsid w:val="00240B78"/>
    <w:rsid w:val="00242972"/>
    <w:rsid w:val="00243D6C"/>
    <w:rsid w:val="00244545"/>
    <w:rsid w:val="0024583F"/>
    <w:rsid w:val="00245EED"/>
    <w:rsid w:val="002464A6"/>
    <w:rsid w:val="00252A12"/>
    <w:rsid w:val="00253139"/>
    <w:rsid w:val="00253383"/>
    <w:rsid w:val="002541EB"/>
    <w:rsid w:val="00255E6F"/>
    <w:rsid w:val="0025698C"/>
    <w:rsid w:val="00256C1C"/>
    <w:rsid w:val="00257AA6"/>
    <w:rsid w:val="00260B7C"/>
    <w:rsid w:val="00260C6A"/>
    <w:rsid w:val="00260E4F"/>
    <w:rsid w:val="00260E64"/>
    <w:rsid w:val="00262B17"/>
    <w:rsid w:val="00262F0A"/>
    <w:rsid w:val="002637A0"/>
    <w:rsid w:val="002637B1"/>
    <w:rsid w:val="00265A0C"/>
    <w:rsid w:val="00267130"/>
    <w:rsid w:val="00271085"/>
    <w:rsid w:val="0027110D"/>
    <w:rsid w:val="00272507"/>
    <w:rsid w:val="00272C32"/>
    <w:rsid w:val="00273C48"/>
    <w:rsid w:val="00274966"/>
    <w:rsid w:val="00280E72"/>
    <w:rsid w:val="00282513"/>
    <w:rsid w:val="002829D9"/>
    <w:rsid w:val="00283E6B"/>
    <w:rsid w:val="002842F6"/>
    <w:rsid w:val="00285499"/>
    <w:rsid w:val="00287639"/>
    <w:rsid w:val="002876AD"/>
    <w:rsid w:val="00291543"/>
    <w:rsid w:val="00292362"/>
    <w:rsid w:val="002925A1"/>
    <w:rsid w:val="002928DC"/>
    <w:rsid w:val="00294832"/>
    <w:rsid w:val="00294DCB"/>
    <w:rsid w:val="002950E5"/>
    <w:rsid w:val="00295F63"/>
    <w:rsid w:val="002966E8"/>
    <w:rsid w:val="002A126E"/>
    <w:rsid w:val="002A193D"/>
    <w:rsid w:val="002A2E2A"/>
    <w:rsid w:val="002A56B6"/>
    <w:rsid w:val="002A7F19"/>
    <w:rsid w:val="002B0446"/>
    <w:rsid w:val="002B0A8F"/>
    <w:rsid w:val="002B2715"/>
    <w:rsid w:val="002B2FEB"/>
    <w:rsid w:val="002B3DB9"/>
    <w:rsid w:val="002B3F3C"/>
    <w:rsid w:val="002B540F"/>
    <w:rsid w:val="002B609D"/>
    <w:rsid w:val="002B6E3B"/>
    <w:rsid w:val="002C1F4B"/>
    <w:rsid w:val="002C2265"/>
    <w:rsid w:val="002C2BB9"/>
    <w:rsid w:val="002C49D5"/>
    <w:rsid w:val="002C6A08"/>
    <w:rsid w:val="002C7BDE"/>
    <w:rsid w:val="002D0099"/>
    <w:rsid w:val="002D16A5"/>
    <w:rsid w:val="002D2CF4"/>
    <w:rsid w:val="002D3CF2"/>
    <w:rsid w:val="002D6E32"/>
    <w:rsid w:val="002D747D"/>
    <w:rsid w:val="002D7AF1"/>
    <w:rsid w:val="002E05AC"/>
    <w:rsid w:val="002E16ED"/>
    <w:rsid w:val="002E2C7F"/>
    <w:rsid w:val="002E3F1F"/>
    <w:rsid w:val="002E44F5"/>
    <w:rsid w:val="002E4B53"/>
    <w:rsid w:val="002E4C99"/>
    <w:rsid w:val="002E4DE4"/>
    <w:rsid w:val="002E66DC"/>
    <w:rsid w:val="002E7B8E"/>
    <w:rsid w:val="002F047E"/>
    <w:rsid w:val="002F0693"/>
    <w:rsid w:val="002F1176"/>
    <w:rsid w:val="002F29E9"/>
    <w:rsid w:val="002F4A91"/>
    <w:rsid w:val="002F6630"/>
    <w:rsid w:val="003018AB"/>
    <w:rsid w:val="003019BF"/>
    <w:rsid w:val="00301E3A"/>
    <w:rsid w:val="00303178"/>
    <w:rsid w:val="0030414D"/>
    <w:rsid w:val="00304247"/>
    <w:rsid w:val="0030543D"/>
    <w:rsid w:val="003054C1"/>
    <w:rsid w:val="00306CA3"/>
    <w:rsid w:val="00311201"/>
    <w:rsid w:val="00312B14"/>
    <w:rsid w:val="00320C22"/>
    <w:rsid w:val="00321A8D"/>
    <w:rsid w:val="00323613"/>
    <w:rsid w:val="003239C9"/>
    <w:rsid w:val="00323C3F"/>
    <w:rsid w:val="00324671"/>
    <w:rsid w:val="00331327"/>
    <w:rsid w:val="003317DA"/>
    <w:rsid w:val="00336320"/>
    <w:rsid w:val="00337D73"/>
    <w:rsid w:val="003418AA"/>
    <w:rsid w:val="003426C2"/>
    <w:rsid w:val="00343919"/>
    <w:rsid w:val="00343CC1"/>
    <w:rsid w:val="00346923"/>
    <w:rsid w:val="00347E86"/>
    <w:rsid w:val="003521D3"/>
    <w:rsid w:val="00352F47"/>
    <w:rsid w:val="003533FD"/>
    <w:rsid w:val="003550C4"/>
    <w:rsid w:val="00356572"/>
    <w:rsid w:val="003568B4"/>
    <w:rsid w:val="00357846"/>
    <w:rsid w:val="003601AB"/>
    <w:rsid w:val="00360903"/>
    <w:rsid w:val="00360EE1"/>
    <w:rsid w:val="003612C5"/>
    <w:rsid w:val="003614DF"/>
    <w:rsid w:val="0036293A"/>
    <w:rsid w:val="00363AA4"/>
    <w:rsid w:val="00363AE3"/>
    <w:rsid w:val="00363ECF"/>
    <w:rsid w:val="00364298"/>
    <w:rsid w:val="003643BF"/>
    <w:rsid w:val="003649ED"/>
    <w:rsid w:val="00366217"/>
    <w:rsid w:val="00366AC9"/>
    <w:rsid w:val="0036766C"/>
    <w:rsid w:val="00367CC1"/>
    <w:rsid w:val="003703EF"/>
    <w:rsid w:val="003707D3"/>
    <w:rsid w:val="00370C97"/>
    <w:rsid w:val="00372AB9"/>
    <w:rsid w:val="0037435A"/>
    <w:rsid w:val="003748AE"/>
    <w:rsid w:val="00374E42"/>
    <w:rsid w:val="00376710"/>
    <w:rsid w:val="00376E5E"/>
    <w:rsid w:val="00377226"/>
    <w:rsid w:val="003804AF"/>
    <w:rsid w:val="00380722"/>
    <w:rsid w:val="00380B1D"/>
    <w:rsid w:val="00385BB2"/>
    <w:rsid w:val="00386455"/>
    <w:rsid w:val="00386A5B"/>
    <w:rsid w:val="00391462"/>
    <w:rsid w:val="00391E14"/>
    <w:rsid w:val="00393041"/>
    <w:rsid w:val="00393438"/>
    <w:rsid w:val="003934B6"/>
    <w:rsid w:val="00393851"/>
    <w:rsid w:val="003A0920"/>
    <w:rsid w:val="003A2841"/>
    <w:rsid w:val="003A4052"/>
    <w:rsid w:val="003A7230"/>
    <w:rsid w:val="003A7785"/>
    <w:rsid w:val="003A7B5D"/>
    <w:rsid w:val="003B2103"/>
    <w:rsid w:val="003B2E90"/>
    <w:rsid w:val="003B3276"/>
    <w:rsid w:val="003B355A"/>
    <w:rsid w:val="003B371C"/>
    <w:rsid w:val="003B5796"/>
    <w:rsid w:val="003B5C67"/>
    <w:rsid w:val="003B67D5"/>
    <w:rsid w:val="003B7D76"/>
    <w:rsid w:val="003C17B5"/>
    <w:rsid w:val="003C249D"/>
    <w:rsid w:val="003C287B"/>
    <w:rsid w:val="003C324B"/>
    <w:rsid w:val="003C3286"/>
    <w:rsid w:val="003C3E17"/>
    <w:rsid w:val="003C7034"/>
    <w:rsid w:val="003C7349"/>
    <w:rsid w:val="003C7461"/>
    <w:rsid w:val="003D10E0"/>
    <w:rsid w:val="003D1543"/>
    <w:rsid w:val="003D5806"/>
    <w:rsid w:val="003D75CE"/>
    <w:rsid w:val="003E0EDE"/>
    <w:rsid w:val="003E13D6"/>
    <w:rsid w:val="003E35AD"/>
    <w:rsid w:val="003E3873"/>
    <w:rsid w:val="003E4265"/>
    <w:rsid w:val="003E5833"/>
    <w:rsid w:val="003F4A30"/>
    <w:rsid w:val="003F4B7C"/>
    <w:rsid w:val="003F5093"/>
    <w:rsid w:val="003F6948"/>
    <w:rsid w:val="003F69FD"/>
    <w:rsid w:val="004007D4"/>
    <w:rsid w:val="0040180C"/>
    <w:rsid w:val="00403E26"/>
    <w:rsid w:val="0040456C"/>
    <w:rsid w:val="004045D1"/>
    <w:rsid w:val="00411BC7"/>
    <w:rsid w:val="00413773"/>
    <w:rsid w:val="00413BE6"/>
    <w:rsid w:val="00414FA5"/>
    <w:rsid w:val="00417E24"/>
    <w:rsid w:val="00421C86"/>
    <w:rsid w:val="00422462"/>
    <w:rsid w:val="00422C07"/>
    <w:rsid w:val="00425151"/>
    <w:rsid w:val="00426356"/>
    <w:rsid w:val="00427161"/>
    <w:rsid w:val="0043073C"/>
    <w:rsid w:val="00432091"/>
    <w:rsid w:val="00432D66"/>
    <w:rsid w:val="004360BB"/>
    <w:rsid w:val="004400B9"/>
    <w:rsid w:val="00441956"/>
    <w:rsid w:val="00445D99"/>
    <w:rsid w:val="004463DA"/>
    <w:rsid w:val="0044651F"/>
    <w:rsid w:val="00446B5F"/>
    <w:rsid w:val="00447204"/>
    <w:rsid w:val="0045014F"/>
    <w:rsid w:val="004514D4"/>
    <w:rsid w:val="00451F33"/>
    <w:rsid w:val="0045342E"/>
    <w:rsid w:val="00453C24"/>
    <w:rsid w:val="00456374"/>
    <w:rsid w:val="0046122D"/>
    <w:rsid w:val="00463ECE"/>
    <w:rsid w:val="004652C4"/>
    <w:rsid w:val="00467998"/>
    <w:rsid w:val="00467FAE"/>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36D8"/>
    <w:rsid w:val="004A3DD6"/>
    <w:rsid w:val="004A49DA"/>
    <w:rsid w:val="004A5A41"/>
    <w:rsid w:val="004A6287"/>
    <w:rsid w:val="004B4862"/>
    <w:rsid w:val="004B4D50"/>
    <w:rsid w:val="004C1023"/>
    <w:rsid w:val="004C5065"/>
    <w:rsid w:val="004C5D78"/>
    <w:rsid w:val="004C66A3"/>
    <w:rsid w:val="004C7EEC"/>
    <w:rsid w:val="004D0841"/>
    <w:rsid w:val="004D36EC"/>
    <w:rsid w:val="004D405B"/>
    <w:rsid w:val="004D4FC0"/>
    <w:rsid w:val="004D7B8E"/>
    <w:rsid w:val="004E2518"/>
    <w:rsid w:val="004E57C6"/>
    <w:rsid w:val="004F1457"/>
    <w:rsid w:val="004F316A"/>
    <w:rsid w:val="004F389C"/>
    <w:rsid w:val="004F3C73"/>
    <w:rsid w:val="00500398"/>
    <w:rsid w:val="00500918"/>
    <w:rsid w:val="005016E2"/>
    <w:rsid w:val="00503588"/>
    <w:rsid w:val="005107AE"/>
    <w:rsid w:val="00511225"/>
    <w:rsid w:val="0051237B"/>
    <w:rsid w:val="0051409E"/>
    <w:rsid w:val="00514AE9"/>
    <w:rsid w:val="00521373"/>
    <w:rsid w:val="00525DCD"/>
    <w:rsid w:val="00527650"/>
    <w:rsid w:val="00532561"/>
    <w:rsid w:val="00532DE6"/>
    <w:rsid w:val="0053368E"/>
    <w:rsid w:val="00534582"/>
    <w:rsid w:val="00540F95"/>
    <w:rsid w:val="00541EC8"/>
    <w:rsid w:val="00542D70"/>
    <w:rsid w:val="00543D8F"/>
    <w:rsid w:val="00544C61"/>
    <w:rsid w:val="00545756"/>
    <w:rsid w:val="00545775"/>
    <w:rsid w:val="005512E4"/>
    <w:rsid w:val="0055248C"/>
    <w:rsid w:val="005527AE"/>
    <w:rsid w:val="00552DD7"/>
    <w:rsid w:val="00553BF9"/>
    <w:rsid w:val="0055560E"/>
    <w:rsid w:val="00556B12"/>
    <w:rsid w:val="00560BD9"/>
    <w:rsid w:val="005625F0"/>
    <w:rsid w:val="005652C5"/>
    <w:rsid w:val="0056577F"/>
    <w:rsid w:val="00565940"/>
    <w:rsid w:val="00565A7C"/>
    <w:rsid w:val="00565FFC"/>
    <w:rsid w:val="005674A8"/>
    <w:rsid w:val="005702EF"/>
    <w:rsid w:val="005710A1"/>
    <w:rsid w:val="005719EB"/>
    <w:rsid w:val="00573CB0"/>
    <w:rsid w:val="0057547A"/>
    <w:rsid w:val="00575FEA"/>
    <w:rsid w:val="00577483"/>
    <w:rsid w:val="00577721"/>
    <w:rsid w:val="00577730"/>
    <w:rsid w:val="005810F6"/>
    <w:rsid w:val="005812FA"/>
    <w:rsid w:val="00581910"/>
    <w:rsid w:val="005847EB"/>
    <w:rsid w:val="00587E91"/>
    <w:rsid w:val="005907EE"/>
    <w:rsid w:val="0059256C"/>
    <w:rsid w:val="005937D8"/>
    <w:rsid w:val="005962F0"/>
    <w:rsid w:val="00596D99"/>
    <w:rsid w:val="00597020"/>
    <w:rsid w:val="005A0A3E"/>
    <w:rsid w:val="005A1450"/>
    <w:rsid w:val="005A2071"/>
    <w:rsid w:val="005A6202"/>
    <w:rsid w:val="005A72A6"/>
    <w:rsid w:val="005B03D9"/>
    <w:rsid w:val="005B0FD7"/>
    <w:rsid w:val="005B1CAF"/>
    <w:rsid w:val="005B29FC"/>
    <w:rsid w:val="005B3E42"/>
    <w:rsid w:val="005B5340"/>
    <w:rsid w:val="005C0F0F"/>
    <w:rsid w:val="005C114A"/>
    <w:rsid w:val="005C226D"/>
    <w:rsid w:val="005C2495"/>
    <w:rsid w:val="005C67B9"/>
    <w:rsid w:val="005C6989"/>
    <w:rsid w:val="005C7B7F"/>
    <w:rsid w:val="005D036A"/>
    <w:rsid w:val="005D1C27"/>
    <w:rsid w:val="005D2F23"/>
    <w:rsid w:val="005D601D"/>
    <w:rsid w:val="005E37BD"/>
    <w:rsid w:val="005E399C"/>
    <w:rsid w:val="005E4951"/>
    <w:rsid w:val="005F04FD"/>
    <w:rsid w:val="005F0D2D"/>
    <w:rsid w:val="005F1888"/>
    <w:rsid w:val="005F2B47"/>
    <w:rsid w:val="005F4BC3"/>
    <w:rsid w:val="005F51FD"/>
    <w:rsid w:val="005F7F97"/>
    <w:rsid w:val="00600CBD"/>
    <w:rsid w:val="0060205E"/>
    <w:rsid w:val="0060356B"/>
    <w:rsid w:val="00604203"/>
    <w:rsid w:val="00604ED9"/>
    <w:rsid w:val="006100CD"/>
    <w:rsid w:val="006109DD"/>
    <w:rsid w:val="00612956"/>
    <w:rsid w:val="00613B54"/>
    <w:rsid w:val="00616DEB"/>
    <w:rsid w:val="006173F2"/>
    <w:rsid w:val="00617D55"/>
    <w:rsid w:val="00617DDC"/>
    <w:rsid w:val="006209CB"/>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31EB"/>
    <w:rsid w:val="00663B0E"/>
    <w:rsid w:val="006652C6"/>
    <w:rsid w:val="00665EDD"/>
    <w:rsid w:val="006667A5"/>
    <w:rsid w:val="006705C9"/>
    <w:rsid w:val="00673F82"/>
    <w:rsid w:val="00674F17"/>
    <w:rsid w:val="006752EF"/>
    <w:rsid w:val="00680945"/>
    <w:rsid w:val="00680B86"/>
    <w:rsid w:val="00680D7E"/>
    <w:rsid w:val="00681AD6"/>
    <w:rsid w:val="00682AF5"/>
    <w:rsid w:val="006848AE"/>
    <w:rsid w:val="00686588"/>
    <w:rsid w:val="00687BEE"/>
    <w:rsid w:val="00687CFF"/>
    <w:rsid w:val="00687E20"/>
    <w:rsid w:val="006909C0"/>
    <w:rsid w:val="00697022"/>
    <w:rsid w:val="006979A2"/>
    <w:rsid w:val="006A058D"/>
    <w:rsid w:val="006A0D83"/>
    <w:rsid w:val="006A1E4F"/>
    <w:rsid w:val="006A244E"/>
    <w:rsid w:val="006A2C86"/>
    <w:rsid w:val="006B173E"/>
    <w:rsid w:val="006B33B8"/>
    <w:rsid w:val="006B352F"/>
    <w:rsid w:val="006B4DE7"/>
    <w:rsid w:val="006C0EB9"/>
    <w:rsid w:val="006C1D1D"/>
    <w:rsid w:val="006C316D"/>
    <w:rsid w:val="006C6B60"/>
    <w:rsid w:val="006C7913"/>
    <w:rsid w:val="006D0300"/>
    <w:rsid w:val="006D0A8B"/>
    <w:rsid w:val="006D184A"/>
    <w:rsid w:val="006D20D3"/>
    <w:rsid w:val="006D3899"/>
    <w:rsid w:val="006E05D1"/>
    <w:rsid w:val="006E10A5"/>
    <w:rsid w:val="006E113F"/>
    <w:rsid w:val="006E19D1"/>
    <w:rsid w:val="006E4F35"/>
    <w:rsid w:val="006E52C7"/>
    <w:rsid w:val="006E53D5"/>
    <w:rsid w:val="006E5937"/>
    <w:rsid w:val="006F040B"/>
    <w:rsid w:val="006F094A"/>
    <w:rsid w:val="006F373C"/>
    <w:rsid w:val="006F3EAD"/>
    <w:rsid w:val="006F4A43"/>
    <w:rsid w:val="006F6F15"/>
    <w:rsid w:val="006F75AE"/>
    <w:rsid w:val="006F7DEB"/>
    <w:rsid w:val="00701C8D"/>
    <w:rsid w:val="007020D5"/>
    <w:rsid w:val="00702235"/>
    <w:rsid w:val="00702ABA"/>
    <w:rsid w:val="00702BF1"/>
    <w:rsid w:val="00702F69"/>
    <w:rsid w:val="00703B4D"/>
    <w:rsid w:val="00704956"/>
    <w:rsid w:val="007051CB"/>
    <w:rsid w:val="0070777B"/>
    <w:rsid w:val="00710EEF"/>
    <w:rsid w:val="00711617"/>
    <w:rsid w:val="007119D7"/>
    <w:rsid w:val="007145DC"/>
    <w:rsid w:val="00717C9F"/>
    <w:rsid w:val="0072049E"/>
    <w:rsid w:val="00722844"/>
    <w:rsid w:val="007249BC"/>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EF6"/>
    <w:rsid w:val="00737FFB"/>
    <w:rsid w:val="007403CF"/>
    <w:rsid w:val="00740593"/>
    <w:rsid w:val="0074109C"/>
    <w:rsid w:val="007427CA"/>
    <w:rsid w:val="007436F8"/>
    <w:rsid w:val="00746DB9"/>
    <w:rsid w:val="007472AD"/>
    <w:rsid w:val="007478FF"/>
    <w:rsid w:val="00750D37"/>
    <w:rsid w:val="00751B5A"/>
    <w:rsid w:val="00752601"/>
    <w:rsid w:val="00753B71"/>
    <w:rsid w:val="00753FF0"/>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6EAA"/>
    <w:rsid w:val="00787489"/>
    <w:rsid w:val="0078755A"/>
    <w:rsid w:val="007876E0"/>
    <w:rsid w:val="00787724"/>
    <w:rsid w:val="00790475"/>
    <w:rsid w:val="00791E5D"/>
    <w:rsid w:val="00791FA4"/>
    <w:rsid w:val="00792B29"/>
    <w:rsid w:val="00794DFC"/>
    <w:rsid w:val="00795080"/>
    <w:rsid w:val="00795341"/>
    <w:rsid w:val="00797939"/>
    <w:rsid w:val="007A13CF"/>
    <w:rsid w:val="007A1A2D"/>
    <w:rsid w:val="007A30AA"/>
    <w:rsid w:val="007A439C"/>
    <w:rsid w:val="007A6009"/>
    <w:rsid w:val="007A6D20"/>
    <w:rsid w:val="007A7718"/>
    <w:rsid w:val="007A7727"/>
    <w:rsid w:val="007A7973"/>
    <w:rsid w:val="007B0DA9"/>
    <w:rsid w:val="007B0E73"/>
    <w:rsid w:val="007B1F97"/>
    <w:rsid w:val="007B24EB"/>
    <w:rsid w:val="007B329A"/>
    <w:rsid w:val="007B3A5E"/>
    <w:rsid w:val="007B492E"/>
    <w:rsid w:val="007B4DD2"/>
    <w:rsid w:val="007B4DE4"/>
    <w:rsid w:val="007B50C2"/>
    <w:rsid w:val="007B6E56"/>
    <w:rsid w:val="007B7E6B"/>
    <w:rsid w:val="007C027A"/>
    <w:rsid w:val="007C0809"/>
    <w:rsid w:val="007C102E"/>
    <w:rsid w:val="007C1E7F"/>
    <w:rsid w:val="007C2AEF"/>
    <w:rsid w:val="007C4529"/>
    <w:rsid w:val="007C6486"/>
    <w:rsid w:val="007D020A"/>
    <w:rsid w:val="007D1FF5"/>
    <w:rsid w:val="007D3895"/>
    <w:rsid w:val="007D3BE5"/>
    <w:rsid w:val="007D3E5D"/>
    <w:rsid w:val="007D543E"/>
    <w:rsid w:val="007D5AA4"/>
    <w:rsid w:val="007D6056"/>
    <w:rsid w:val="007E0FAD"/>
    <w:rsid w:val="007E12D6"/>
    <w:rsid w:val="007E152F"/>
    <w:rsid w:val="007E1E28"/>
    <w:rsid w:val="007E3330"/>
    <w:rsid w:val="007E3C14"/>
    <w:rsid w:val="007E3D0B"/>
    <w:rsid w:val="007E52FA"/>
    <w:rsid w:val="007E5349"/>
    <w:rsid w:val="007E696E"/>
    <w:rsid w:val="007E73BA"/>
    <w:rsid w:val="007E7634"/>
    <w:rsid w:val="007F1796"/>
    <w:rsid w:val="007F185A"/>
    <w:rsid w:val="007F273E"/>
    <w:rsid w:val="007F28C6"/>
    <w:rsid w:val="007F3883"/>
    <w:rsid w:val="007F4108"/>
    <w:rsid w:val="007F499D"/>
    <w:rsid w:val="007F6582"/>
    <w:rsid w:val="007F6BC9"/>
    <w:rsid w:val="007F7072"/>
    <w:rsid w:val="007F7296"/>
    <w:rsid w:val="007F7837"/>
    <w:rsid w:val="00803316"/>
    <w:rsid w:val="00803C9F"/>
    <w:rsid w:val="00804346"/>
    <w:rsid w:val="008128C7"/>
    <w:rsid w:val="00812A22"/>
    <w:rsid w:val="00814FAF"/>
    <w:rsid w:val="00815B02"/>
    <w:rsid w:val="00816B49"/>
    <w:rsid w:val="00817BBA"/>
    <w:rsid w:val="0082063C"/>
    <w:rsid w:val="00820DCB"/>
    <w:rsid w:val="008213EC"/>
    <w:rsid w:val="0082568A"/>
    <w:rsid w:val="00827C31"/>
    <w:rsid w:val="00830831"/>
    <w:rsid w:val="00830D60"/>
    <w:rsid w:val="00830FF9"/>
    <w:rsid w:val="008312DA"/>
    <w:rsid w:val="0083255D"/>
    <w:rsid w:val="008330B7"/>
    <w:rsid w:val="00833AF5"/>
    <w:rsid w:val="00833D05"/>
    <w:rsid w:val="00835A34"/>
    <w:rsid w:val="00836248"/>
    <w:rsid w:val="0083669E"/>
    <w:rsid w:val="008435E1"/>
    <w:rsid w:val="008445C6"/>
    <w:rsid w:val="008450DE"/>
    <w:rsid w:val="0084543B"/>
    <w:rsid w:val="0085097F"/>
    <w:rsid w:val="00850F2D"/>
    <w:rsid w:val="008525C5"/>
    <w:rsid w:val="00852A47"/>
    <w:rsid w:val="00853745"/>
    <w:rsid w:val="00856370"/>
    <w:rsid w:val="008576E0"/>
    <w:rsid w:val="0085778E"/>
    <w:rsid w:val="00857AD4"/>
    <w:rsid w:val="008610F4"/>
    <w:rsid w:val="00861123"/>
    <w:rsid w:val="00861355"/>
    <w:rsid w:val="008613D0"/>
    <w:rsid w:val="00861BFD"/>
    <w:rsid w:val="00863246"/>
    <w:rsid w:val="008637A2"/>
    <w:rsid w:val="008639E6"/>
    <w:rsid w:val="0086415C"/>
    <w:rsid w:val="008657DB"/>
    <w:rsid w:val="00867F80"/>
    <w:rsid w:val="00870B2F"/>
    <w:rsid w:val="008726FE"/>
    <w:rsid w:val="00875B22"/>
    <w:rsid w:val="00876489"/>
    <w:rsid w:val="0087677B"/>
    <w:rsid w:val="00876BBB"/>
    <w:rsid w:val="00877CC2"/>
    <w:rsid w:val="008815AE"/>
    <w:rsid w:val="008828CD"/>
    <w:rsid w:val="00884AA9"/>
    <w:rsid w:val="00885907"/>
    <w:rsid w:val="008869F4"/>
    <w:rsid w:val="0089019B"/>
    <w:rsid w:val="00890E43"/>
    <w:rsid w:val="0089399A"/>
    <w:rsid w:val="00893B5A"/>
    <w:rsid w:val="00894290"/>
    <w:rsid w:val="00896B7D"/>
    <w:rsid w:val="0089752F"/>
    <w:rsid w:val="008A04F1"/>
    <w:rsid w:val="008A1C18"/>
    <w:rsid w:val="008A4CEB"/>
    <w:rsid w:val="008A55B3"/>
    <w:rsid w:val="008A73EA"/>
    <w:rsid w:val="008B2301"/>
    <w:rsid w:val="008B5AB7"/>
    <w:rsid w:val="008B6F3C"/>
    <w:rsid w:val="008B78FF"/>
    <w:rsid w:val="008B7F5F"/>
    <w:rsid w:val="008C0F7A"/>
    <w:rsid w:val="008C1E5E"/>
    <w:rsid w:val="008C2605"/>
    <w:rsid w:val="008C3D5E"/>
    <w:rsid w:val="008C405D"/>
    <w:rsid w:val="008C5617"/>
    <w:rsid w:val="008C5714"/>
    <w:rsid w:val="008C76AF"/>
    <w:rsid w:val="008D1DFA"/>
    <w:rsid w:val="008D27B8"/>
    <w:rsid w:val="008D2CC1"/>
    <w:rsid w:val="008D2CC4"/>
    <w:rsid w:val="008D310A"/>
    <w:rsid w:val="008D312F"/>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129CE"/>
    <w:rsid w:val="00914267"/>
    <w:rsid w:val="00916FE1"/>
    <w:rsid w:val="009220B6"/>
    <w:rsid w:val="009230F6"/>
    <w:rsid w:val="00923399"/>
    <w:rsid w:val="00923815"/>
    <w:rsid w:val="0092437D"/>
    <w:rsid w:val="00925634"/>
    <w:rsid w:val="009273D2"/>
    <w:rsid w:val="0092797E"/>
    <w:rsid w:val="00927F46"/>
    <w:rsid w:val="00930373"/>
    <w:rsid w:val="0093205A"/>
    <w:rsid w:val="00933C7E"/>
    <w:rsid w:val="00937771"/>
    <w:rsid w:val="00937D51"/>
    <w:rsid w:val="00940276"/>
    <w:rsid w:val="009419C7"/>
    <w:rsid w:val="00941FDF"/>
    <w:rsid w:val="0094769F"/>
    <w:rsid w:val="00947A90"/>
    <w:rsid w:val="00951DE3"/>
    <w:rsid w:val="00951F48"/>
    <w:rsid w:val="0095289C"/>
    <w:rsid w:val="00952A42"/>
    <w:rsid w:val="00955318"/>
    <w:rsid w:val="009554D8"/>
    <w:rsid w:val="0095555F"/>
    <w:rsid w:val="0095759E"/>
    <w:rsid w:val="009576EB"/>
    <w:rsid w:val="009604DC"/>
    <w:rsid w:val="00960AA6"/>
    <w:rsid w:val="00961A5B"/>
    <w:rsid w:val="00962101"/>
    <w:rsid w:val="0096407B"/>
    <w:rsid w:val="00964338"/>
    <w:rsid w:val="0096714E"/>
    <w:rsid w:val="0097061E"/>
    <w:rsid w:val="009706D9"/>
    <w:rsid w:val="00971126"/>
    <w:rsid w:val="0097177C"/>
    <w:rsid w:val="009717ED"/>
    <w:rsid w:val="0097191F"/>
    <w:rsid w:val="0097341C"/>
    <w:rsid w:val="00975634"/>
    <w:rsid w:val="009756D0"/>
    <w:rsid w:val="00976420"/>
    <w:rsid w:val="009768B0"/>
    <w:rsid w:val="0097784E"/>
    <w:rsid w:val="00981CF3"/>
    <w:rsid w:val="009834C1"/>
    <w:rsid w:val="00983A4D"/>
    <w:rsid w:val="009851DC"/>
    <w:rsid w:val="009854C0"/>
    <w:rsid w:val="0098590E"/>
    <w:rsid w:val="00990F64"/>
    <w:rsid w:val="009913F5"/>
    <w:rsid w:val="009922CF"/>
    <w:rsid w:val="00993CF4"/>
    <w:rsid w:val="00994742"/>
    <w:rsid w:val="00995620"/>
    <w:rsid w:val="009959EA"/>
    <w:rsid w:val="00996D10"/>
    <w:rsid w:val="009A08E7"/>
    <w:rsid w:val="009A09B1"/>
    <w:rsid w:val="009A46D1"/>
    <w:rsid w:val="009A74DC"/>
    <w:rsid w:val="009A7725"/>
    <w:rsid w:val="009B13C9"/>
    <w:rsid w:val="009B1EA1"/>
    <w:rsid w:val="009B203A"/>
    <w:rsid w:val="009B2B18"/>
    <w:rsid w:val="009B2D1B"/>
    <w:rsid w:val="009B3308"/>
    <w:rsid w:val="009B387B"/>
    <w:rsid w:val="009B43BD"/>
    <w:rsid w:val="009B4915"/>
    <w:rsid w:val="009B5A21"/>
    <w:rsid w:val="009B6878"/>
    <w:rsid w:val="009B6DDC"/>
    <w:rsid w:val="009B6E12"/>
    <w:rsid w:val="009C018D"/>
    <w:rsid w:val="009C147E"/>
    <w:rsid w:val="009C3176"/>
    <w:rsid w:val="009C524C"/>
    <w:rsid w:val="009C70E7"/>
    <w:rsid w:val="009C727B"/>
    <w:rsid w:val="009D1FF8"/>
    <w:rsid w:val="009D20CF"/>
    <w:rsid w:val="009D262F"/>
    <w:rsid w:val="009D3291"/>
    <w:rsid w:val="009D4D51"/>
    <w:rsid w:val="009D776E"/>
    <w:rsid w:val="009E27AD"/>
    <w:rsid w:val="009E52DB"/>
    <w:rsid w:val="009E5804"/>
    <w:rsid w:val="009F0B80"/>
    <w:rsid w:val="009F2B5B"/>
    <w:rsid w:val="009F62E7"/>
    <w:rsid w:val="00A01064"/>
    <w:rsid w:val="00A0471F"/>
    <w:rsid w:val="00A047CC"/>
    <w:rsid w:val="00A04811"/>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72A1"/>
    <w:rsid w:val="00A42951"/>
    <w:rsid w:val="00A42969"/>
    <w:rsid w:val="00A43019"/>
    <w:rsid w:val="00A47E1A"/>
    <w:rsid w:val="00A51327"/>
    <w:rsid w:val="00A51F2C"/>
    <w:rsid w:val="00A54CA2"/>
    <w:rsid w:val="00A60F84"/>
    <w:rsid w:val="00A61049"/>
    <w:rsid w:val="00A62C24"/>
    <w:rsid w:val="00A65E1A"/>
    <w:rsid w:val="00A66399"/>
    <w:rsid w:val="00A704F5"/>
    <w:rsid w:val="00A70F35"/>
    <w:rsid w:val="00A72485"/>
    <w:rsid w:val="00A73544"/>
    <w:rsid w:val="00A7369B"/>
    <w:rsid w:val="00A741C9"/>
    <w:rsid w:val="00A75E46"/>
    <w:rsid w:val="00A777D4"/>
    <w:rsid w:val="00A77BCD"/>
    <w:rsid w:val="00A77DEC"/>
    <w:rsid w:val="00A77F90"/>
    <w:rsid w:val="00A82A91"/>
    <w:rsid w:val="00A85B4C"/>
    <w:rsid w:val="00A90BF2"/>
    <w:rsid w:val="00A91CBF"/>
    <w:rsid w:val="00A94C65"/>
    <w:rsid w:val="00A94F39"/>
    <w:rsid w:val="00A9520B"/>
    <w:rsid w:val="00A9726E"/>
    <w:rsid w:val="00A9782F"/>
    <w:rsid w:val="00AA2681"/>
    <w:rsid w:val="00AA366E"/>
    <w:rsid w:val="00AA52D3"/>
    <w:rsid w:val="00AA75FB"/>
    <w:rsid w:val="00AA7CA5"/>
    <w:rsid w:val="00AB4261"/>
    <w:rsid w:val="00AB4C8D"/>
    <w:rsid w:val="00AB6E96"/>
    <w:rsid w:val="00AC0735"/>
    <w:rsid w:val="00AC0D02"/>
    <w:rsid w:val="00AC121D"/>
    <w:rsid w:val="00AC1A65"/>
    <w:rsid w:val="00AC2AAE"/>
    <w:rsid w:val="00AC3C78"/>
    <w:rsid w:val="00AC4704"/>
    <w:rsid w:val="00AC68FA"/>
    <w:rsid w:val="00AC749E"/>
    <w:rsid w:val="00AD273F"/>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7BFE"/>
    <w:rsid w:val="00AF0D65"/>
    <w:rsid w:val="00AF3ED6"/>
    <w:rsid w:val="00AF5417"/>
    <w:rsid w:val="00AF5F47"/>
    <w:rsid w:val="00AF74C0"/>
    <w:rsid w:val="00B00BB7"/>
    <w:rsid w:val="00B01CF7"/>
    <w:rsid w:val="00B05E02"/>
    <w:rsid w:val="00B0609A"/>
    <w:rsid w:val="00B06B8A"/>
    <w:rsid w:val="00B06F28"/>
    <w:rsid w:val="00B10AAC"/>
    <w:rsid w:val="00B11C5A"/>
    <w:rsid w:val="00B13891"/>
    <w:rsid w:val="00B13DF7"/>
    <w:rsid w:val="00B13E71"/>
    <w:rsid w:val="00B21130"/>
    <w:rsid w:val="00B21E96"/>
    <w:rsid w:val="00B24A0A"/>
    <w:rsid w:val="00B2578C"/>
    <w:rsid w:val="00B262A1"/>
    <w:rsid w:val="00B266AB"/>
    <w:rsid w:val="00B26A1B"/>
    <w:rsid w:val="00B27249"/>
    <w:rsid w:val="00B27464"/>
    <w:rsid w:val="00B31045"/>
    <w:rsid w:val="00B32F4A"/>
    <w:rsid w:val="00B339EF"/>
    <w:rsid w:val="00B367A6"/>
    <w:rsid w:val="00B408A6"/>
    <w:rsid w:val="00B40A68"/>
    <w:rsid w:val="00B42164"/>
    <w:rsid w:val="00B433DD"/>
    <w:rsid w:val="00B44FD4"/>
    <w:rsid w:val="00B46351"/>
    <w:rsid w:val="00B511FF"/>
    <w:rsid w:val="00B51927"/>
    <w:rsid w:val="00B52A73"/>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7577"/>
    <w:rsid w:val="00B80377"/>
    <w:rsid w:val="00B84C87"/>
    <w:rsid w:val="00B851ED"/>
    <w:rsid w:val="00B861FC"/>
    <w:rsid w:val="00B8671F"/>
    <w:rsid w:val="00B90F50"/>
    <w:rsid w:val="00B92E9D"/>
    <w:rsid w:val="00B94915"/>
    <w:rsid w:val="00B950CF"/>
    <w:rsid w:val="00B954EF"/>
    <w:rsid w:val="00B9604A"/>
    <w:rsid w:val="00B9607B"/>
    <w:rsid w:val="00B960F2"/>
    <w:rsid w:val="00B970E9"/>
    <w:rsid w:val="00BA02AA"/>
    <w:rsid w:val="00BA427A"/>
    <w:rsid w:val="00BA7FD1"/>
    <w:rsid w:val="00BB0242"/>
    <w:rsid w:val="00BB0FF5"/>
    <w:rsid w:val="00BB1E37"/>
    <w:rsid w:val="00BB22A1"/>
    <w:rsid w:val="00BB28C1"/>
    <w:rsid w:val="00BB3516"/>
    <w:rsid w:val="00BB469C"/>
    <w:rsid w:val="00BB5403"/>
    <w:rsid w:val="00BB558A"/>
    <w:rsid w:val="00BB7F04"/>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77E7"/>
    <w:rsid w:val="00BD79EB"/>
    <w:rsid w:val="00BE0824"/>
    <w:rsid w:val="00BE3D76"/>
    <w:rsid w:val="00BE43CF"/>
    <w:rsid w:val="00BE5DA3"/>
    <w:rsid w:val="00BE67EE"/>
    <w:rsid w:val="00BE6B13"/>
    <w:rsid w:val="00BF1A9B"/>
    <w:rsid w:val="00BF3568"/>
    <w:rsid w:val="00BF3986"/>
    <w:rsid w:val="00BF3DFC"/>
    <w:rsid w:val="00BF6BA4"/>
    <w:rsid w:val="00C00383"/>
    <w:rsid w:val="00C00891"/>
    <w:rsid w:val="00C01B32"/>
    <w:rsid w:val="00C07151"/>
    <w:rsid w:val="00C07736"/>
    <w:rsid w:val="00C07AE2"/>
    <w:rsid w:val="00C07DEB"/>
    <w:rsid w:val="00C10BC1"/>
    <w:rsid w:val="00C1170C"/>
    <w:rsid w:val="00C11A7A"/>
    <w:rsid w:val="00C149DB"/>
    <w:rsid w:val="00C15FC5"/>
    <w:rsid w:val="00C16450"/>
    <w:rsid w:val="00C16879"/>
    <w:rsid w:val="00C16B01"/>
    <w:rsid w:val="00C20EEB"/>
    <w:rsid w:val="00C22F51"/>
    <w:rsid w:val="00C236F7"/>
    <w:rsid w:val="00C23FCF"/>
    <w:rsid w:val="00C25787"/>
    <w:rsid w:val="00C27D45"/>
    <w:rsid w:val="00C30B28"/>
    <w:rsid w:val="00C31311"/>
    <w:rsid w:val="00C31C0B"/>
    <w:rsid w:val="00C323DC"/>
    <w:rsid w:val="00C33145"/>
    <w:rsid w:val="00C33210"/>
    <w:rsid w:val="00C34DD1"/>
    <w:rsid w:val="00C35094"/>
    <w:rsid w:val="00C35BA3"/>
    <w:rsid w:val="00C35D4B"/>
    <w:rsid w:val="00C42610"/>
    <w:rsid w:val="00C4264D"/>
    <w:rsid w:val="00C42E51"/>
    <w:rsid w:val="00C432D0"/>
    <w:rsid w:val="00C4555D"/>
    <w:rsid w:val="00C46A93"/>
    <w:rsid w:val="00C51595"/>
    <w:rsid w:val="00C5169A"/>
    <w:rsid w:val="00C5232D"/>
    <w:rsid w:val="00C53C8B"/>
    <w:rsid w:val="00C55507"/>
    <w:rsid w:val="00C570E0"/>
    <w:rsid w:val="00C6117F"/>
    <w:rsid w:val="00C624BB"/>
    <w:rsid w:val="00C63761"/>
    <w:rsid w:val="00C63C0B"/>
    <w:rsid w:val="00C63D2B"/>
    <w:rsid w:val="00C64746"/>
    <w:rsid w:val="00C64BDB"/>
    <w:rsid w:val="00C66C6D"/>
    <w:rsid w:val="00C6745C"/>
    <w:rsid w:val="00C708F5"/>
    <w:rsid w:val="00C732CF"/>
    <w:rsid w:val="00C73B6A"/>
    <w:rsid w:val="00C80F42"/>
    <w:rsid w:val="00C80F98"/>
    <w:rsid w:val="00C81AA3"/>
    <w:rsid w:val="00C82704"/>
    <w:rsid w:val="00C82AC1"/>
    <w:rsid w:val="00C86C69"/>
    <w:rsid w:val="00C87D19"/>
    <w:rsid w:val="00C90112"/>
    <w:rsid w:val="00C93947"/>
    <w:rsid w:val="00C94A96"/>
    <w:rsid w:val="00C953B6"/>
    <w:rsid w:val="00C95590"/>
    <w:rsid w:val="00C95AC9"/>
    <w:rsid w:val="00C9620F"/>
    <w:rsid w:val="00C96B69"/>
    <w:rsid w:val="00CA083B"/>
    <w:rsid w:val="00CA0DA9"/>
    <w:rsid w:val="00CA29DD"/>
    <w:rsid w:val="00CA2F53"/>
    <w:rsid w:val="00CA4CDE"/>
    <w:rsid w:val="00CA5FBE"/>
    <w:rsid w:val="00CA6140"/>
    <w:rsid w:val="00CA61CC"/>
    <w:rsid w:val="00CA65DB"/>
    <w:rsid w:val="00CA7539"/>
    <w:rsid w:val="00CA7788"/>
    <w:rsid w:val="00CA78D1"/>
    <w:rsid w:val="00CB0E07"/>
    <w:rsid w:val="00CB1FEF"/>
    <w:rsid w:val="00CB30A5"/>
    <w:rsid w:val="00CB3FC2"/>
    <w:rsid w:val="00CB3FC6"/>
    <w:rsid w:val="00CB4F4B"/>
    <w:rsid w:val="00CB5E62"/>
    <w:rsid w:val="00CB601B"/>
    <w:rsid w:val="00CC100E"/>
    <w:rsid w:val="00CC4714"/>
    <w:rsid w:val="00CC661A"/>
    <w:rsid w:val="00CC7A39"/>
    <w:rsid w:val="00CD0CEF"/>
    <w:rsid w:val="00CD1170"/>
    <w:rsid w:val="00CD27C6"/>
    <w:rsid w:val="00CD2914"/>
    <w:rsid w:val="00CE1D00"/>
    <w:rsid w:val="00CE2137"/>
    <w:rsid w:val="00CE2C61"/>
    <w:rsid w:val="00CE2DDD"/>
    <w:rsid w:val="00CE3F74"/>
    <w:rsid w:val="00CE4C4E"/>
    <w:rsid w:val="00CF1CE9"/>
    <w:rsid w:val="00CF3B16"/>
    <w:rsid w:val="00CF3C0D"/>
    <w:rsid w:val="00CF47DB"/>
    <w:rsid w:val="00CF55B3"/>
    <w:rsid w:val="00CF5E3D"/>
    <w:rsid w:val="00CF6EEB"/>
    <w:rsid w:val="00D00FC6"/>
    <w:rsid w:val="00D01D0A"/>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1EFF"/>
    <w:rsid w:val="00D2305D"/>
    <w:rsid w:val="00D25EB5"/>
    <w:rsid w:val="00D267C1"/>
    <w:rsid w:val="00D26D37"/>
    <w:rsid w:val="00D26E97"/>
    <w:rsid w:val="00D26F7E"/>
    <w:rsid w:val="00D27ECA"/>
    <w:rsid w:val="00D3067B"/>
    <w:rsid w:val="00D32152"/>
    <w:rsid w:val="00D3372B"/>
    <w:rsid w:val="00D34EB5"/>
    <w:rsid w:val="00D35209"/>
    <w:rsid w:val="00D36EFC"/>
    <w:rsid w:val="00D3738D"/>
    <w:rsid w:val="00D40252"/>
    <w:rsid w:val="00D41F41"/>
    <w:rsid w:val="00D4345E"/>
    <w:rsid w:val="00D4475C"/>
    <w:rsid w:val="00D44BAB"/>
    <w:rsid w:val="00D464FA"/>
    <w:rsid w:val="00D46940"/>
    <w:rsid w:val="00D471E3"/>
    <w:rsid w:val="00D513FA"/>
    <w:rsid w:val="00D54CB7"/>
    <w:rsid w:val="00D55600"/>
    <w:rsid w:val="00D55B53"/>
    <w:rsid w:val="00D5663E"/>
    <w:rsid w:val="00D575E7"/>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15C9"/>
    <w:rsid w:val="00D944AC"/>
    <w:rsid w:val="00D9466C"/>
    <w:rsid w:val="00D96982"/>
    <w:rsid w:val="00D97A03"/>
    <w:rsid w:val="00DA202E"/>
    <w:rsid w:val="00DA2360"/>
    <w:rsid w:val="00DA241B"/>
    <w:rsid w:val="00DA603E"/>
    <w:rsid w:val="00DA6A05"/>
    <w:rsid w:val="00DB1EF1"/>
    <w:rsid w:val="00DB26C5"/>
    <w:rsid w:val="00DB293B"/>
    <w:rsid w:val="00DB3C48"/>
    <w:rsid w:val="00DB503C"/>
    <w:rsid w:val="00DB5326"/>
    <w:rsid w:val="00DB57CC"/>
    <w:rsid w:val="00DC03A3"/>
    <w:rsid w:val="00DC0E46"/>
    <w:rsid w:val="00DC2610"/>
    <w:rsid w:val="00DC34B5"/>
    <w:rsid w:val="00DC4E78"/>
    <w:rsid w:val="00DC4EF5"/>
    <w:rsid w:val="00DD017A"/>
    <w:rsid w:val="00DD0203"/>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F03D8"/>
    <w:rsid w:val="00DF2A92"/>
    <w:rsid w:val="00DF38A7"/>
    <w:rsid w:val="00DF3B4B"/>
    <w:rsid w:val="00DF4D7B"/>
    <w:rsid w:val="00DF4F3E"/>
    <w:rsid w:val="00DF5AA9"/>
    <w:rsid w:val="00DF6460"/>
    <w:rsid w:val="00DF6EB1"/>
    <w:rsid w:val="00E0024A"/>
    <w:rsid w:val="00E00E1E"/>
    <w:rsid w:val="00E01358"/>
    <w:rsid w:val="00E018E1"/>
    <w:rsid w:val="00E0228C"/>
    <w:rsid w:val="00E038A2"/>
    <w:rsid w:val="00E03901"/>
    <w:rsid w:val="00E040E5"/>
    <w:rsid w:val="00E06081"/>
    <w:rsid w:val="00E0650A"/>
    <w:rsid w:val="00E068E8"/>
    <w:rsid w:val="00E06CF9"/>
    <w:rsid w:val="00E06EB5"/>
    <w:rsid w:val="00E07394"/>
    <w:rsid w:val="00E075E4"/>
    <w:rsid w:val="00E104F7"/>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5E6B"/>
    <w:rsid w:val="00E36036"/>
    <w:rsid w:val="00E364E9"/>
    <w:rsid w:val="00E368CE"/>
    <w:rsid w:val="00E3770A"/>
    <w:rsid w:val="00E379EC"/>
    <w:rsid w:val="00E41358"/>
    <w:rsid w:val="00E426D7"/>
    <w:rsid w:val="00E429D5"/>
    <w:rsid w:val="00E43C54"/>
    <w:rsid w:val="00E44986"/>
    <w:rsid w:val="00E44C6C"/>
    <w:rsid w:val="00E45696"/>
    <w:rsid w:val="00E45871"/>
    <w:rsid w:val="00E47786"/>
    <w:rsid w:val="00E518B9"/>
    <w:rsid w:val="00E5258C"/>
    <w:rsid w:val="00E5326E"/>
    <w:rsid w:val="00E6058B"/>
    <w:rsid w:val="00E61F1B"/>
    <w:rsid w:val="00E63BFA"/>
    <w:rsid w:val="00E63FB8"/>
    <w:rsid w:val="00E649F3"/>
    <w:rsid w:val="00E64A3B"/>
    <w:rsid w:val="00E65D8B"/>
    <w:rsid w:val="00E6642D"/>
    <w:rsid w:val="00E67C79"/>
    <w:rsid w:val="00E703BB"/>
    <w:rsid w:val="00E71179"/>
    <w:rsid w:val="00E713E9"/>
    <w:rsid w:val="00E7171B"/>
    <w:rsid w:val="00E72A0C"/>
    <w:rsid w:val="00E7350A"/>
    <w:rsid w:val="00E73FB8"/>
    <w:rsid w:val="00E74FFB"/>
    <w:rsid w:val="00E7512F"/>
    <w:rsid w:val="00E76E9B"/>
    <w:rsid w:val="00E80692"/>
    <w:rsid w:val="00E81843"/>
    <w:rsid w:val="00E81CAB"/>
    <w:rsid w:val="00E81F32"/>
    <w:rsid w:val="00E827FC"/>
    <w:rsid w:val="00E835B2"/>
    <w:rsid w:val="00E8688E"/>
    <w:rsid w:val="00E86F40"/>
    <w:rsid w:val="00E9083C"/>
    <w:rsid w:val="00E91C70"/>
    <w:rsid w:val="00E92297"/>
    <w:rsid w:val="00E929A8"/>
    <w:rsid w:val="00E93CB9"/>
    <w:rsid w:val="00E94C18"/>
    <w:rsid w:val="00E96AD1"/>
    <w:rsid w:val="00EA305D"/>
    <w:rsid w:val="00EA46D3"/>
    <w:rsid w:val="00EA46D4"/>
    <w:rsid w:val="00EA481B"/>
    <w:rsid w:val="00EA6711"/>
    <w:rsid w:val="00EA6BE2"/>
    <w:rsid w:val="00EB5464"/>
    <w:rsid w:val="00EB58A6"/>
    <w:rsid w:val="00EB593B"/>
    <w:rsid w:val="00EB5F62"/>
    <w:rsid w:val="00EB76E9"/>
    <w:rsid w:val="00EC1F3D"/>
    <w:rsid w:val="00EC221B"/>
    <w:rsid w:val="00EC2BAE"/>
    <w:rsid w:val="00EC46ED"/>
    <w:rsid w:val="00EC4EC7"/>
    <w:rsid w:val="00EC7180"/>
    <w:rsid w:val="00ED138B"/>
    <w:rsid w:val="00ED1622"/>
    <w:rsid w:val="00ED330A"/>
    <w:rsid w:val="00ED4A40"/>
    <w:rsid w:val="00ED5F76"/>
    <w:rsid w:val="00EE02D7"/>
    <w:rsid w:val="00EE04B3"/>
    <w:rsid w:val="00EE06B9"/>
    <w:rsid w:val="00EE4FFD"/>
    <w:rsid w:val="00EE5D61"/>
    <w:rsid w:val="00EE7687"/>
    <w:rsid w:val="00EF066F"/>
    <w:rsid w:val="00EF1BDA"/>
    <w:rsid w:val="00EF2693"/>
    <w:rsid w:val="00EF2BD8"/>
    <w:rsid w:val="00EF4539"/>
    <w:rsid w:val="00EF5BF0"/>
    <w:rsid w:val="00EF5E37"/>
    <w:rsid w:val="00EF6401"/>
    <w:rsid w:val="00F01473"/>
    <w:rsid w:val="00F02941"/>
    <w:rsid w:val="00F0480C"/>
    <w:rsid w:val="00F062A5"/>
    <w:rsid w:val="00F06428"/>
    <w:rsid w:val="00F07554"/>
    <w:rsid w:val="00F077D6"/>
    <w:rsid w:val="00F106A7"/>
    <w:rsid w:val="00F10E14"/>
    <w:rsid w:val="00F11EF4"/>
    <w:rsid w:val="00F154DF"/>
    <w:rsid w:val="00F17A9A"/>
    <w:rsid w:val="00F17C06"/>
    <w:rsid w:val="00F17FB7"/>
    <w:rsid w:val="00F22F38"/>
    <w:rsid w:val="00F25CE8"/>
    <w:rsid w:val="00F33579"/>
    <w:rsid w:val="00F34183"/>
    <w:rsid w:val="00F3592C"/>
    <w:rsid w:val="00F36A3C"/>
    <w:rsid w:val="00F371DA"/>
    <w:rsid w:val="00F376EB"/>
    <w:rsid w:val="00F3799B"/>
    <w:rsid w:val="00F40137"/>
    <w:rsid w:val="00F402A3"/>
    <w:rsid w:val="00F41F6D"/>
    <w:rsid w:val="00F429F3"/>
    <w:rsid w:val="00F43C02"/>
    <w:rsid w:val="00F44D1A"/>
    <w:rsid w:val="00F45126"/>
    <w:rsid w:val="00F4567B"/>
    <w:rsid w:val="00F45C1C"/>
    <w:rsid w:val="00F45CA3"/>
    <w:rsid w:val="00F45E05"/>
    <w:rsid w:val="00F46E80"/>
    <w:rsid w:val="00F523CD"/>
    <w:rsid w:val="00F5386D"/>
    <w:rsid w:val="00F5405D"/>
    <w:rsid w:val="00F54F73"/>
    <w:rsid w:val="00F5621E"/>
    <w:rsid w:val="00F56A54"/>
    <w:rsid w:val="00F5780A"/>
    <w:rsid w:val="00F61C68"/>
    <w:rsid w:val="00F633EE"/>
    <w:rsid w:val="00F64A33"/>
    <w:rsid w:val="00F64B27"/>
    <w:rsid w:val="00F6598B"/>
    <w:rsid w:val="00F661A5"/>
    <w:rsid w:val="00F66D73"/>
    <w:rsid w:val="00F67960"/>
    <w:rsid w:val="00F67E4A"/>
    <w:rsid w:val="00F71DCC"/>
    <w:rsid w:val="00F72096"/>
    <w:rsid w:val="00F746F6"/>
    <w:rsid w:val="00F75B7C"/>
    <w:rsid w:val="00F76A6E"/>
    <w:rsid w:val="00F7794C"/>
    <w:rsid w:val="00F80C38"/>
    <w:rsid w:val="00F82DC4"/>
    <w:rsid w:val="00F82F17"/>
    <w:rsid w:val="00F83D0D"/>
    <w:rsid w:val="00F844CF"/>
    <w:rsid w:val="00F84FFF"/>
    <w:rsid w:val="00F850CF"/>
    <w:rsid w:val="00F85269"/>
    <w:rsid w:val="00F90BCF"/>
    <w:rsid w:val="00F90E83"/>
    <w:rsid w:val="00F932DB"/>
    <w:rsid w:val="00F941D5"/>
    <w:rsid w:val="00F94E8A"/>
    <w:rsid w:val="00F963F7"/>
    <w:rsid w:val="00FA0F46"/>
    <w:rsid w:val="00FA16D3"/>
    <w:rsid w:val="00FA1ACE"/>
    <w:rsid w:val="00FA2ACC"/>
    <w:rsid w:val="00FA49D5"/>
    <w:rsid w:val="00FA4A61"/>
    <w:rsid w:val="00FA7A91"/>
    <w:rsid w:val="00FB0AB9"/>
    <w:rsid w:val="00FB155E"/>
    <w:rsid w:val="00FB32EF"/>
    <w:rsid w:val="00FB3BF9"/>
    <w:rsid w:val="00FB4577"/>
    <w:rsid w:val="00FB574A"/>
    <w:rsid w:val="00FB5AED"/>
    <w:rsid w:val="00FB630F"/>
    <w:rsid w:val="00FB66D8"/>
    <w:rsid w:val="00FB6C67"/>
    <w:rsid w:val="00FC0527"/>
    <w:rsid w:val="00FC1C10"/>
    <w:rsid w:val="00FC2C35"/>
    <w:rsid w:val="00FC4163"/>
    <w:rsid w:val="00FC701D"/>
    <w:rsid w:val="00FD24C9"/>
    <w:rsid w:val="00FD320C"/>
    <w:rsid w:val="00FD4E33"/>
    <w:rsid w:val="00FD5344"/>
    <w:rsid w:val="00FD552D"/>
    <w:rsid w:val="00FD761E"/>
    <w:rsid w:val="00FE0A8B"/>
    <w:rsid w:val="00FE210E"/>
    <w:rsid w:val="00FE2653"/>
    <w:rsid w:val="00FE3843"/>
    <w:rsid w:val="00FE3E96"/>
    <w:rsid w:val="00FE4336"/>
    <w:rsid w:val="00FE46CC"/>
    <w:rsid w:val="00FE55A4"/>
    <w:rsid w:val="00FE7002"/>
    <w:rsid w:val="00FE7010"/>
    <w:rsid w:val="00FF0121"/>
    <w:rsid w:val="00FF1AE4"/>
    <w:rsid w:val="00FF2216"/>
    <w:rsid w:val="00FF356B"/>
    <w:rsid w:val="00FF62EF"/>
    <w:rsid w:val="00FF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65"/>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0D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F0D65"/>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D65"/>
    <w:rPr>
      <w:rFonts w:ascii="Arial" w:eastAsia="Times New Roman" w:hAnsi="Arial" w:cs="Arial"/>
      <w:b/>
      <w:bCs/>
      <w:kern w:val="32"/>
      <w:sz w:val="32"/>
      <w:szCs w:val="32"/>
    </w:rPr>
  </w:style>
  <w:style w:type="character" w:customStyle="1" w:styleId="Heading2Char">
    <w:name w:val="Heading 2 Char"/>
    <w:basedOn w:val="DefaultParagraphFont"/>
    <w:link w:val="Heading2"/>
    <w:rsid w:val="00AF0D65"/>
    <w:rPr>
      <w:rFonts w:ascii="Times New Roman" w:eastAsia="Times New Roman" w:hAnsi="Times New Roman" w:cs="Times New Roman"/>
      <w:b/>
      <w:bCs/>
      <w:szCs w:val="24"/>
    </w:rPr>
  </w:style>
  <w:style w:type="paragraph" w:styleId="Footer">
    <w:name w:val="footer"/>
    <w:basedOn w:val="Normal"/>
    <w:link w:val="FooterChar"/>
    <w:uiPriority w:val="99"/>
    <w:rsid w:val="00AF0D65"/>
    <w:pPr>
      <w:tabs>
        <w:tab w:val="center" w:pos="4320"/>
        <w:tab w:val="right" w:pos="8640"/>
      </w:tabs>
    </w:pPr>
  </w:style>
  <w:style w:type="character" w:customStyle="1" w:styleId="FooterChar">
    <w:name w:val="Footer Char"/>
    <w:basedOn w:val="DefaultParagraphFont"/>
    <w:link w:val="Footer"/>
    <w:uiPriority w:val="99"/>
    <w:rsid w:val="00AF0D65"/>
    <w:rPr>
      <w:rFonts w:ascii="Times New Roman" w:eastAsia="Times New Roman" w:hAnsi="Times New Roman" w:cs="Times New Roman"/>
      <w:sz w:val="24"/>
      <w:szCs w:val="24"/>
    </w:rPr>
  </w:style>
  <w:style w:type="character" w:styleId="PageNumber">
    <w:name w:val="page number"/>
    <w:basedOn w:val="DefaultParagraphFont"/>
    <w:rsid w:val="00AF0D65"/>
  </w:style>
  <w:style w:type="paragraph" w:styleId="BalloonText">
    <w:name w:val="Balloon Text"/>
    <w:basedOn w:val="Normal"/>
    <w:link w:val="BalloonTextChar"/>
    <w:uiPriority w:val="99"/>
    <w:semiHidden/>
    <w:unhideWhenUsed/>
    <w:rsid w:val="00AF0D65"/>
    <w:rPr>
      <w:rFonts w:ascii="Tahoma" w:hAnsi="Tahoma" w:cs="Tahoma"/>
      <w:sz w:val="16"/>
      <w:szCs w:val="16"/>
    </w:rPr>
  </w:style>
  <w:style w:type="character" w:customStyle="1" w:styleId="BalloonTextChar">
    <w:name w:val="Balloon Text Char"/>
    <w:basedOn w:val="DefaultParagraphFont"/>
    <w:link w:val="BalloonText"/>
    <w:uiPriority w:val="99"/>
    <w:semiHidden/>
    <w:rsid w:val="00AF0D65"/>
    <w:rPr>
      <w:rFonts w:ascii="Tahoma" w:eastAsia="Times New Roman" w:hAnsi="Tahoma" w:cs="Tahoma"/>
      <w:sz w:val="16"/>
      <w:szCs w:val="16"/>
    </w:rPr>
  </w:style>
  <w:style w:type="paragraph" w:styleId="ListParagraph">
    <w:name w:val="List Paragraph"/>
    <w:basedOn w:val="Normal"/>
    <w:uiPriority w:val="34"/>
    <w:qFormat/>
    <w:rsid w:val="002637A0"/>
    <w:pPr>
      <w:spacing w:after="240"/>
      <w:ind w:left="720"/>
      <w:contextualSpacing/>
      <w:jc w:val="both"/>
    </w:pPr>
    <w:rPr>
      <w:rFonts w:ascii="Georgia" w:eastAsiaTheme="minorHAnsi" w:hAnsi="Georgia" w:cstheme="minorBidi"/>
      <w:sz w:val="28"/>
      <w:szCs w:val="22"/>
    </w:rPr>
  </w:style>
  <w:style w:type="paragraph" w:styleId="Header">
    <w:name w:val="header"/>
    <w:basedOn w:val="Normal"/>
    <w:link w:val="HeaderChar"/>
    <w:uiPriority w:val="99"/>
    <w:semiHidden/>
    <w:unhideWhenUsed/>
    <w:rsid w:val="00D4475C"/>
    <w:pPr>
      <w:tabs>
        <w:tab w:val="center" w:pos="4680"/>
        <w:tab w:val="right" w:pos="9360"/>
      </w:tabs>
    </w:pPr>
  </w:style>
  <w:style w:type="character" w:customStyle="1" w:styleId="HeaderChar">
    <w:name w:val="Header Char"/>
    <w:basedOn w:val="DefaultParagraphFont"/>
    <w:link w:val="Header"/>
    <w:uiPriority w:val="99"/>
    <w:semiHidden/>
    <w:rsid w:val="00D4475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7</cp:revision>
  <cp:lastPrinted>2011-05-19T21:20:00Z</cp:lastPrinted>
  <dcterms:created xsi:type="dcterms:W3CDTF">2011-05-19T20:04:00Z</dcterms:created>
  <dcterms:modified xsi:type="dcterms:W3CDTF">2011-05-19T21:21:00Z</dcterms:modified>
</cp:coreProperties>
</file>