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B5" w:rsidRDefault="00D37FB5" w:rsidP="00D37FB5">
      <w:pPr>
        <w:framePr w:hSpace="180" w:wrap="around" w:vAnchor="text" w:hAnchor="page" w:x="865" w:y="-287"/>
        <w:jc w:val="center"/>
        <w:rPr>
          <w:b/>
          <w:i/>
          <w:color w:val="0000FF"/>
          <w:sz w:val="8"/>
        </w:rPr>
      </w:pPr>
      <w:r>
        <w:rPr>
          <w:b/>
          <w:noProof/>
          <w:color w:val="0000FF"/>
        </w:rPr>
        <w:drawing>
          <wp:inline distT="0" distB="0" distL="0" distR="0">
            <wp:extent cx="1228725" cy="8953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FB5" w:rsidRDefault="00D37FB5" w:rsidP="00D37FB5">
      <w:pPr>
        <w:tabs>
          <w:tab w:val="left" w:pos="9720"/>
        </w:tabs>
        <w:ind w:left="-720"/>
        <w:jc w:val="center"/>
        <w:rPr>
          <w:b/>
          <w:color w:val="0000FF"/>
          <w:spacing w:val="80"/>
          <w:sz w:val="32"/>
        </w:rPr>
      </w:pPr>
      <w:r>
        <w:rPr>
          <w:b/>
          <w:color w:val="0000FF"/>
          <w:spacing w:val="80"/>
          <w:sz w:val="32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b/>
              <w:color w:val="0000FF"/>
              <w:spacing w:val="80"/>
              <w:sz w:val="32"/>
            </w:rPr>
            <w:t>CONNECTICUT</w:t>
          </w:r>
        </w:smartTag>
      </w:smartTag>
    </w:p>
    <w:p w:rsidR="00D37FB5" w:rsidRDefault="00D37FB5" w:rsidP="00D37FB5">
      <w:pPr>
        <w:ind w:left="-720"/>
        <w:jc w:val="center"/>
        <w:rPr>
          <w:b/>
          <w:i/>
          <w:color w:val="0000FF"/>
          <w:sz w:val="8"/>
        </w:rPr>
      </w:pPr>
    </w:p>
    <w:p w:rsidR="00D37FB5" w:rsidRDefault="00D37FB5" w:rsidP="00D37FB5">
      <w:pPr>
        <w:ind w:left="-720"/>
        <w:jc w:val="center"/>
        <w:rPr>
          <w:b/>
          <w:i/>
          <w:color w:val="0000FF"/>
        </w:rPr>
      </w:pPr>
      <w:r>
        <w:rPr>
          <w:b/>
          <w:i/>
          <w:color w:val="0000FF"/>
        </w:rPr>
        <w:t>OFFICE OF POLICY AND MANAGEMENT</w:t>
      </w:r>
    </w:p>
    <w:p w:rsidR="00D37FB5" w:rsidRDefault="00D37FB5" w:rsidP="00D37FB5">
      <w:pPr>
        <w:ind w:left="-720"/>
        <w:jc w:val="center"/>
        <w:rPr>
          <w:b/>
          <w:i/>
          <w:color w:val="0000FF"/>
          <w:sz w:val="8"/>
        </w:rPr>
      </w:pPr>
    </w:p>
    <w:p w:rsidR="00D37FB5" w:rsidRDefault="00D37FB5" w:rsidP="00D37FB5">
      <w:pPr>
        <w:ind w:left="-720"/>
        <w:jc w:val="center"/>
        <w:rPr>
          <w:b/>
          <w:color w:val="0000FF"/>
        </w:rPr>
      </w:pPr>
      <w:smartTag w:uri="urn:schemas-microsoft-com:office:smarttags" w:element="PersonName">
        <w:r>
          <w:rPr>
            <w:b/>
            <w:color w:val="0000FF"/>
          </w:rPr>
          <w:t>Office of Labor Relations</w:t>
        </w:r>
      </w:smartTag>
    </w:p>
    <w:p w:rsidR="00D37FB5" w:rsidRDefault="00D37FB5" w:rsidP="00D37FB5">
      <w:pPr>
        <w:jc w:val="center"/>
        <w:rPr>
          <w:b/>
          <w:sz w:val="16"/>
        </w:rPr>
      </w:pPr>
    </w:p>
    <w:p w:rsidR="00D37FB5" w:rsidRDefault="000A4F20" w:rsidP="00D37FB5">
      <w:pPr>
        <w:spacing w:after="20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March 6, 2013</w:t>
      </w:r>
    </w:p>
    <w:p w:rsidR="00D37FB5" w:rsidRPr="008D7AB4" w:rsidRDefault="00D37FB5" w:rsidP="00D37FB5">
      <w:pPr>
        <w:spacing w:after="200"/>
        <w:rPr>
          <w:rFonts w:ascii="Garamond" w:hAnsi="Garamond"/>
          <w:b/>
          <w:sz w:val="28"/>
          <w:szCs w:val="28"/>
        </w:rPr>
      </w:pPr>
      <w:r w:rsidRPr="008D7AB4">
        <w:rPr>
          <w:rFonts w:ascii="Garamond" w:hAnsi="Garamond"/>
          <w:b/>
          <w:sz w:val="28"/>
          <w:szCs w:val="28"/>
        </w:rPr>
        <w:t>General Notice No. 20</w:t>
      </w:r>
      <w:r>
        <w:rPr>
          <w:rFonts w:ascii="Garamond" w:hAnsi="Garamond"/>
          <w:b/>
          <w:sz w:val="28"/>
          <w:szCs w:val="28"/>
        </w:rPr>
        <w:t>13</w:t>
      </w:r>
      <w:r w:rsidRPr="008D7AB4">
        <w:rPr>
          <w:rFonts w:ascii="Garamond" w:hAnsi="Garamond"/>
          <w:b/>
          <w:sz w:val="28"/>
          <w:szCs w:val="28"/>
        </w:rPr>
        <w:t>-</w:t>
      </w:r>
      <w:r>
        <w:rPr>
          <w:rFonts w:ascii="Garamond" w:hAnsi="Garamond"/>
          <w:b/>
          <w:sz w:val="28"/>
          <w:szCs w:val="28"/>
        </w:rPr>
        <w:t>03</w:t>
      </w:r>
      <w:r w:rsidR="008232F9">
        <w:rPr>
          <w:rFonts w:ascii="Garamond" w:hAnsi="Garamond"/>
          <w:b/>
          <w:sz w:val="28"/>
          <w:szCs w:val="28"/>
        </w:rPr>
        <w:t xml:space="preserve"> (Revised)</w:t>
      </w:r>
    </w:p>
    <w:p w:rsidR="00D37FB5" w:rsidRPr="008D7AB4" w:rsidRDefault="00D37FB5" w:rsidP="00D37FB5">
      <w:pPr>
        <w:spacing w:after="200"/>
        <w:rPr>
          <w:rFonts w:ascii="Garamond" w:hAnsi="Garamond"/>
          <w:b/>
          <w:sz w:val="28"/>
          <w:szCs w:val="28"/>
        </w:rPr>
      </w:pPr>
      <w:r w:rsidRPr="008D7AB4">
        <w:rPr>
          <w:rFonts w:ascii="Garamond" w:hAnsi="Garamond"/>
          <w:b/>
          <w:sz w:val="28"/>
          <w:szCs w:val="28"/>
        </w:rPr>
        <w:t xml:space="preserve">TO: </w:t>
      </w:r>
      <w:r w:rsidRPr="008D7AB4">
        <w:rPr>
          <w:rFonts w:ascii="Garamond" w:hAnsi="Garamond"/>
          <w:b/>
          <w:sz w:val="28"/>
          <w:szCs w:val="28"/>
        </w:rPr>
        <w:tab/>
      </w:r>
      <w:r w:rsidRPr="008D7AB4">
        <w:rPr>
          <w:rFonts w:ascii="Garamond" w:hAnsi="Garamond"/>
          <w:b/>
          <w:sz w:val="28"/>
          <w:szCs w:val="28"/>
        </w:rPr>
        <w:tab/>
        <w:t>Labor Relations Designees</w:t>
      </w:r>
    </w:p>
    <w:p w:rsidR="00D37FB5" w:rsidRDefault="00D37FB5" w:rsidP="00D37FB5">
      <w:pPr>
        <w:spacing w:after="200"/>
        <w:ind w:left="1440" w:hanging="1440"/>
        <w:rPr>
          <w:rFonts w:ascii="Garamond" w:hAnsi="Garamond"/>
          <w:b/>
          <w:sz w:val="24"/>
        </w:rPr>
      </w:pPr>
      <w:r w:rsidRPr="008D7AB4">
        <w:rPr>
          <w:rFonts w:ascii="Garamond" w:hAnsi="Garamond"/>
          <w:b/>
          <w:sz w:val="28"/>
          <w:szCs w:val="28"/>
        </w:rPr>
        <w:t xml:space="preserve">SUBJECT: </w:t>
      </w:r>
      <w:r>
        <w:rPr>
          <w:rFonts w:ascii="Garamond" w:hAnsi="Garamond"/>
          <w:b/>
          <w:sz w:val="28"/>
          <w:szCs w:val="28"/>
        </w:rPr>
        <w:t>Negotiated Agreements and Grievance Stipulations</w:t>
      </w:r>
    </w:p>
    <w:p w:rsidR="00D37FB5" w:rsidRDefault="00D37FB5" w:rsidP="00D37FB5">
      <w:pPr>
        <w:pBdr>
          <w:top w:val="single" w:sz="4" w:space="1" w:color="auto"/>
        </w:pBdr>
        <w:rPr>
          <w:rFonts w:ascii="Garamond" w:hAnsi="Garamond"/>
          <w:b/>
          <w:sz w:val="24"/>
        </w:rPr>
      </w:pPr>
    </w:p>
    <w:p w:rsidR="00D37FB5" w:rsidRDefault="00D37FB5" w:rsidP="00D37FB5">
      <w:pPr>
        <w:spacing w:after="24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You are reminded that the Office of Policy and Management, specifically the Office of Labor Relations, is the designated representative for collective bargaining for the following bargaining units.</w:t>
      </w:r>
    </w:p>
    <w:tbl>
      <w:tblPr>
        <w:tblStyle w:val="TableGrid"/>
        <w:tblW w:w="0" w:type="auto"/>
        <w:tblLook w:val="01E0"/>
      </w:tblPr>
      <w:tblGrid>
        <w:gridCol w:w="4950"/>
        <w:gridCol w:w="4950"/>
      </w:tblGrid>
      <w:tr w:rsidR="00D37FB5" w:rsidTr="005C6D05">
        <w:tc>
          <w:tcPr>
            <w:tcW w:w="4950" w:type="dxa"/>
          </w:tcPr>
          <w:p w:rsidR="00D37FB5" w:rsidRPr="004425E1" w:rsidRDefault="00D37FB5" w:rsidP="004425E1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Georgia" w:hAnsi="Georgia"/>
                <w:sz w:val="24"/>
                <w:szCs w:val="24"/>
              </w:rPr>
            </w:pPr>
            <w:r w:rsidRPr="004425E1">
              <w:rPr>
                <w:rFonts w:ascii="Georgia" w:hAnsi="Georgia"/>
                <w:sz w:val="24"/>
                <w:szCs w:val="24"/>
              </w:rPr>
              <w:t>NP-1 State Police</w:t>
            </w:r>
          </w:p>
        </w:tc>
        <w:tc>
          <w:tcPr>
            <w:tcW w:w="4950" w:type="dxa"/>
          </w:tcPr>
          <w:p w:rsidR="00D37FB5" w:rsidRPr="004425E1" w:rsidRDefault="004425E1" w:rsidP="004425E1">
            <w:pPr>
              <w:spacing w:after="12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8. </w:t>
            </w:r>
            <w:r w:rsidR="008232F9" w:rsidRPr="004425E1">
              <w:rPr>
                <w:rFonts w:ascii="Georgia" w:hAnsi="Georgia"/>
                <w:sz w:val="24"/>
                <w:szCs w:val="24"/>
              </w:rPr>
              <w:t>NP-9 State Police Lieutenants and Captains</w:t>
            </w:r>
          </w:p>
        </w:tc>
      </w:tr>
      <w:tr w:rsidR="008232F9" w:rsidTr="005C6D05">
        <w:tc>
          <w:tcPr>
            <w:tcW w:w="4950" w:type="dxa"/>
          </w:tcPr>
          <w:p w:rsidR="008232F9" w:rsidRPr="004425E1" w:rsidRDefault="008232F9" w:rsidP="004425E1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Georgia" w:hAnsi="Georgia" w:cs="Arial"/>
                <w:color w:val="000000"/>
                <w:sz w:val="24"/>
                <w:szCs w:val="24"/>
              </w:rPr>
            </w:pPr>
            <w:r w:rsidRPr="004425E1">
              <w:rPr>
                <w:rFonts w:ascii="Georgia" w:hAnsi="Georgia"/>
                <w:sz w:val="24"/>
                <w:szCs w:val="24"/>
              </w:rPr>
              <w:t>NP-2 Maintenance and Service</w:t>
            </w:r>
          </w:p>
        </w:tc>
        <w:tc>
          <w:tcPr>
            <w:tcW w:w="4950" w:type="dxa"/>
          </w:tcPr>
          <w:p w:rsidR="008232F9" w:rsidRDefault="004425E1" w:rsidP="0088705C">
            <w:pPr>
              <w:spacing w:after="12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9.    </w:t>
            </w:r>
            <w:r w:rsidR="008232F9">
              <w:rPr>
                <w:rFonts w:ascii="Georgia" w:hAnsi="Georgia"/>
                <w:sz w:val="24"/>
                <w:szCs w:val="24"/>
              </w:rPr>
              <w:t>P-1 Professional Health Care</w:t>
            </w:r>
          </w:p>
        </w:tc>
      </w:tr>
      <w:tr w:rsidR="008232F9" w:rsidTr="005C6D05">
        <w:tc>
          <w:tcPr>
            <w:tcW w:w="4950" w:type="dxa"/>
          </w:tcPr>
          <w:p w:rsidR="008232F9" w:rsidRPr="004425E1" w:rsidRDefault="008232F9" w:rsidP="004425E1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Georgia" w:hAnsi="Georgia" w:cs="Arial"/>
                <w:color w:val="000000"/>
                <w:sz w:val="24"/>
                <w:szCs w:val="24"/>
              </w:rPr>
            </w:pPr>
            <w:r w:rsidRPr="004425E1">
              <w:rPr>
                <w:rFonts w:ascii="Georgia" w:hAnsi="Georgia"/>
                <w:sz w:val="24"/>
                <w:szCs w:val="24"/>
              </w:rPr>
              <w:t>NP-3 Administrative and Clerical</w:t>
            </w:r>
          </w:p>
        </w:tc>
        <w:tc>
          <w:tcPr>
            <w:tcW w:w="4950" w:type="dxa"/>
          </w:tcPr>
          <w:p w:rsidR="008232F9" w:rsidRDefault="004425E1" w:rsidP="0088705C">
            <w:pPr>
              <w:spacing w:after="12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10.  </w:t>
            </w:r>
            <w:r w:rsidR="008232F9">
              <w:rPr>
                <w:rFonts w:ascii="Georgia" w:hAnsi="Georgia"/>
                <w:sz w:val="24"/>
                <w:szCs w:val="24"/>
              </w:rPr>
              <w:t>P-2 Social and Human Services</w:t>
            </w:r>
          </w:p>
        </w:tc>
      </w:tr>
      <w:tr w:rsidR="008232F9" w:rsidTr="005C6D05">
        <w:tc>
          <w:tcPr>
            <w:tcW w:w="4950" w:type="dxa"/>
          </w:tcPr>
          <w:p w:rsidR="008232F9" w:rsidRPr="004425E1" w:rsidRDefault="008232F9" w:rsidP="004425E1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Georgia" w:hAnsi="Georgia" w:cs="Arial"/>
                <w:color w:val="000000"/>
                <w:sz w:val="24"/>
                <w:szCs w:val="24"/>
              </w:rPr>
            </w:pPr>
            <w:r w:rsidRPr="004425E1">
              <w:rPr>
                <w:rFonts w:ascii="Georgia" w:hAnsi="Georgia"/>
                <w:sz w:val="24"/>
                <w:szCs w:val="24"/>
              </w:rPr>
              <w:t>NP-4 Corrections</w:t>
            </w:r>
          </w:p>
        </w:tc>
        <w:tc>
          <w:tcPr>
            <w:tcW w:w="4950" w:type="dxa"/>
          </w:tcPr>
          <w:p w:rsidR="008232F9" w:rsidRPr="00EE57B8" w:rsidRDefault="004425E1" w:rsidP="0088705C">
            <w:pPr>
              <w:spacing w:after="120"/>
              <w:jc w:val="both"/>
              <w:rPr>
                <w:rFonts w:ascii="Georgia" w:hAnsi="Georgia" w:cs="Arial"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11.   </w:t>
            </w:r>
            <w:r w:rsidR="008232F9">
              <w:rPr>
                <w:rFonts w:ascii="Georgia" w:hAnsi="Georgia"/>
                <w:sz w:val="24"/>
                <w:szCs w:val="24"/>
              </w:rPr>
              <w:t>P-3A Education Administrators</w:t>
            </w:r>
          </w:p>
        </w:tc>
      </w:tr>
      <w:tr w:rsidR="008232F9" w:rsidTr="005C6D05">
        <w:tc>
          <w:tcPr>
            <w:tcW w:w="4950" w:type="dxa"/>
          </w:tcPr>
          <w:p w:rsidR="008232F9" w:rsidRPr="004425E1" w:rsidRDefault="008232F9" w:rsidP="004425E1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Georgia" w:hAnsi="Georgia" w:cs="Arial"/>
                <w:color w:val="000000"/>
                <w:sz w:val="24"/>
                <w:szCs w:val="24"/>
              </w:rPr>
            </w:pPr>
            <w:r w:rsidRPr="004425E1">
              <w:rPr>
                <w:rFonts w:ascii="Georgia" w:hAnsi="Georgia"/>
                <w:sz w:val="24"/>
                <w:szCs w:val="24"/>
              </w:rPr>
              <w:t>NP-5 Protective Services</w:t>
            </w:r>
          </w:p>
        </w:tc>
        <w:tc>
          <w:tcPr>
            <w:tcW w:w="4950" w:type="dxa"/>
          </w:tcPr>
          <w:p w:rsidR="008232F9" w:rsidRDefault="004425E1" w:rsidP="004425E1">
            <w:pPr>
              <w:spacing w:after="12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12.  </w:t>
            </w:r>
            <w:r w:rsidR="008232F9">
              <w:rPr>
                <w:rFonts w:ascii="Georgia" w:hAnsi="Georgia"/>
                <w:sz w:val="24"/>
                <w:szCs w:val="24"/>
              </w:rPr>
              <w:t>P-3B Education Professions</w:t>
            </w:r>
          </w:p>
        </w:tc>
      </w:tr>
      <w:tr w:rsidR="008232F9" w:rsidTr="005C6D05">
        <w:tc>
          <w:tcPr>
            <w:tcW w:w="4950" w:type="dxa"/>
          </w:tcPr>
          <w:p w:rsidR="008232F9" w:rsidRPr="004425E1" w:rsidRDefault="008232F9" w:rsidP="004425E1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Georgia" w:hAnsi="Georgia" w:cs="Arial"/>
                <w:color w:val="000000"/>
                <w:sz w:val="24"/>
                <w:szCs w:val="24"/>
              </w:rPr>
            </w:pPr>
            <w:r w:rsidRPr="004425E1">
              <w:rPr>
                <w:rFonts w:ascii="Georgia" w:hAnsi="Georgia"/>
                <w:sz w:val="24"/>
                <w:szCs w:val="24"/>
              </w:rPr>
              <w:t xml:space="preserve">NP-6 Para-Professional Health Care </w:t>
            </w:r>
          </w:p>
        </w:tc>
        <w:tc>
          <w:tcPr>
            <w:tcW w:w="4950" w:type="dxa"/>
          </w:tcPr>
          <w:p w:rsidR="008232F9" w:rsidRDefault="004425E1" w:rsidP="0088705C">
            <w:pPr>
              <w:spacing w:after="12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13. </w:t>
            </w:r>
            <w:r w:rsidR="008232F9">
              <w:rPr>
                <w:rFonts w:ascii="Georgia" w:hAnsi="Georgia"/>
                <w:sz w:val="24"/>
                <w:szCs w:val="24"/>
              </w:rPr>
              <w:t>P-4 Engineering, Scientific and Technical</w:t>
            </w:r>
          </w:p>
        </w:tc>
      </w:tr>
      <w:tr w:rsidR="008232F9" w:rsidTr="005C6D05">
        <w:tc>
          <w:tcPr>
            <w:tcW w:w="4950" w:type="dxa"/>
          </w:tcPr>
          <w:p w:rsidR="008232F9" w:rsidRPr="004425E1" w:rsidRDefault="008232F9" w:rsidP="004425E1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ascii="Georgia" w:hAnsi="Georgia" w:cs="Arial"/>
                <w:color w:val="000000"/>
                <w:sz w:val="24"/>
                <w:szCs w:val="24"/>
              </w:rPr>
            </w:pPr>
            <w:r w:rsidRPr="004425E1">
              <w:rPr>
                <w:rFonts w:ascii="Georgia" w:hAnsi="Georgia"/>
                <w:sz w:val="24"/>
                <w:szCs w:val="24"/>
              </w:rPr>
              <w:t>NP-8 Correctional Supervisors</w:t>
            </w:r>
          </w:p>
        </w:tc>
        <w:tc>
          <w:tcPr>
            <w:tcW w:w="4950" w:type="dxa"/>
          </w:tcPr>
          <w:p w:rsidR="008232F9" w:rsidRPr="00EE57B8" w:rsidRDefault="004425E1" w:rsidP="0088705C">
            <w:pPr>
              <w:spacing w:after="120"/>
              <w:jc w:val="both"/>
              <w:rPr>
                <w:rFonts w:ascii="Georgia" w:hAnsi="Georgia" w:cs="Arial"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14.  </w:t>
            </w:r>
            <w:r w:rsidR="008232F9">
              <w:rPr>
                <w:rFonts w:ascii="Georgia" w:hAnsi="Georgia"/>
                <w:sz w:val="24"/>
                <w:szCs w:val="24"/>
              </w:rPr>
              <w:t>P-5 Administrative and Residual</w:t>
            </w:r>
          </w:p>
        </w:tc>
      </w:tr>
    </w:tbl>
    <w:p w:rsidR="00D37FB5" w:rsidRDefault="00D37FB5" w:rsidP="00D37FB5">
      <w:pPr>
        <w:spacing w:before="120" w:after="20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All negotiated agreements entered into with the above bargaining units noted that involve contract interpretation matters </w:t>
      </w:r>
      <w:r w:rsidRPr="00DE6F5E">
        <w:rPr>
          <w:rFonts w:ascii="Georgia" w:hAnsi="Georgia"/>
          <w:i/>
          <w:sz w:val="24"/>
          <w:szCs w:val="24"/>
          <w:u w:val="single"/>
        </w:rPr>
        <w:t>must</w:t>
      </w:r>
      <w:r>
        <w:rPr>
          <w:rFonts w:ascii="Georgia" w:hAnsi="Georgia"/>
          <w:sz w:val="24"/>
          <w:szCs w:val="24"/>
        </w:rPr>
        <w:t xml:space="preserve"> include a signature of a representative of the </w:t>
      </w:r>
      <w:smartTag w:uri="urn:schemas-microsoft-com:office:smarttags" w:element="PersonName">
        <w:r>
          <w:rPr>
            <w:rFonts w:ascii="Georgia" w:hAnsi="Georgia"/>
            <w:sz w:val="24"/>
            <w:szCs w:val="24"/>
          </w:rPr>
          <w:t>Office of Labor Relations</w:t>
        </w:r>
      </w:smartTag>
      <w:r>
        <w:rPr>
          <w:rFonts w:ascii="Georgia" w:hAnsi="Georgia"/>
          <w:sz w:val="24"/>
          <w:szCs w:val="24"/>
        </w:rPr>
        <w:t xml:space="preserve"> to be enforceable.  For example, agencies cannot enter into enforceable agreements which purport to give reemployment and/or SEBAC rights to employees who do not otherwise qualify for such rights, grant pension credit, etc.</w:t>
      </w:r>
    </w:p>
    <w:p w:rsidR="00D37FB5" w:rsidRDefault="00D37FB5" w:rsidP="00D37FB5">
      <w:pPr>
        <w:spacing w:after="20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You are also reminded that once a grievance has been submitted to the </w:t>
      </w:r>
      <w:smartTag w:uri="urn:schemas-microsoft-com:office:smarttags" w:element="PersonName">
        <w:r>
          <w:rPr>
            <w:rFonts w:ascii="Georgia" w:hAnsi="Georgia"/>
            <w:sz w:val="24"/>
            <w:szCs w:val="24"/>
          </w:rPr>
          <w:t>Office of Labor Relations</w:t>
        </w:r>
      </w:smartTag>
      <w:r>
        <w:rPr>
          <w:rFonts w:ascii="Georgia" w:hAnsi="Georgia"/>
          <w:sz w:val="24"/>
          <w:szCs w:val="24"/>
        </w:rPr>
        <w:t xml:space="preserve"> any resolution/stipulated agreement </w:t>
      </w:r>
      <w:r w:rsidRPr="00DE6F5E">
        <w:rPr>
          <w:rFonts w:ascii="Georgia" w:hAnsi="Georgia"/>
          <w:i/>
          <w:sz w:val="24"/>
          <w:szCs w:val="24"/>
          <w:u w:val="single"/>
        </w:rPr>
        <w:t>must</w:t>
      </w:r>
      <w:r>
        <w:rPr>
          <w:rFonts w:ascii="Georgia" w:hAnsi="Georgia"/>
          <w:sz w:val="24"/>
          <w:szCs w:val="24"/>
        </w:rPr>
        <w:t xml:space="preserve"> involve the representative of the </w:t>
      </w:r>
      <w:smartTag w:uri="urn:schemas-microsoft-com:office:smarttags" w:element="PersonName">
        <w:r>
          <w:rPr>
            <w:rFonts w:ascii="Georgia" w:hAnsi="Georgia"/>
            <w:sz w:val="24"/>
            <w:szCs w:val="24"/>
          </w:rPr>
          <w:t>Office of Labor Relations</w:t>
        </w:r>
      </w:smartTag>
      <w:r>
        <w:rPr>
          <w:rFonts w:ascii="Georgia" w:hAnsi="Georgia"/>
          <w:sz w:val="24"/>
          <w:szCs w:val="24"/>
        </w:rPr>
        <w:t xml:space="preserve"> assigned to the grievance.</w:t>
      </w:r>
    </w:p>
    <w:p w:rsidR="00D37FB5" w:rsidRPr="00143C1A" w:rsidRDefault="00D37FB5" w:rsidP="00D37FB5">
      <w:pPr>
        <w:spacing w:after="240"/>
        <w:jc w:val="both"/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If you should have any questions, please do not hesitate to contact the Office of Labor Relations at 418-6447.  Employees with questions should contact their Agency Personnel Office.  </w:t>
      </w:r>
      <w:r w:rsidRPr="00143C1A">
        <w:rPr>
          <w:rFonts w:ascii="Georgia" w:hAnsi="Georgia"/>
          <w:sz w:val="24"/>
          <w:szCs w:val="24"/>
        </w:rPr>
        <w:t xml:space="preserve"> </w:t>
      </w:r>
    </w:p>
    <w:p w:rsidR="00D37FB5" w:rsidRDefault="00D37FB5" w:rsidP="00D37FB5">
      <w:pPr>
        <w:jc w:val="both"/>
      </w:pPr>
    </w:p>
    <w:p w:rsidR="00D37FB5" w:rsidRPr="008D7AB4" w:rsidRDefault="00D37FB5" w:rsidP="00D37FB5">
      <w:pPr>
        <w:jc w:val="both"/>
        <w:rPr>
          <w:rFonts w:ascii="Monotype Corsiva" w:hAnsi="Monotype Corsiva"/>
        </w:rPr>
      </w:pPr>
    </w:p>
    <w:p w:rsidR="00D37FB5" w:rsidRPr="008D7AB4" w:rsidRDefault="00D37FB5" w:rsidP="00D37FB5">
      <w:pPr>
        <w:pStyle w:val="Heading1"/>
        <w:rPr>
          <w:rFonts w:ascii="Monotype Corsiva" w:hAnsi="Monotype Corsiva"/>
        </w:rPr>
      </w:pPr>
      <w:r w:rsidRPr="008D7AB4">
        <w:rPr>
          <w:rFonts w:ascii="Monotype Corsiva" w:hAnsi="Monotype Corsiva"/>
        </w:rPr>
        <w:t>Linda J. Yelmini</w:t>
      </w:r>
    </w:p>
    <w:p w:rsidR="00D37FB5" w:rsidRPr="00001DF8" w:rsidRDefault="00D37FB5" w:rsidP="00D37FB5">
      <w:pPr>
        <w:pStyle w:val="Heading2"/>
        <w:rPr>
          <w:rFonts w:ascii="Georgia" w:hAnsi="Georgia"/>
          <w:szCs w:val="24"/>
        </w:rPr>
      </w:pPr>
      <w:r w:rsidRPr="00001DF8">
        <w:rPr>
          <w:rFonts w:ascii="Georgia" w:hAnsi="Georgia"/>
          <w:szCs w:val="24"/>
        </w:rPr>
        <w:t>Linda J. Yelmini</w:t>
      </w:r>
    </w:p>
    <w:p w:rsidR="00D37FB5" w:rsidRPr="00001DF8" w:rsidRDefault="00D37FB5" w:rsidP="00D37FB5">
      <w:pPr>
        <w:jc w:val="both"/>
        <w:rPr>
          <w:rFonts w:ascii="Georgia" w:hAnsi="Georgia"/>
          <w:sz w:val="24"/>
          <w:szCs w:val="24"/>
        </w:rPr>
      </w:pPr>
      <w:r w:rsidRPr="00001DF8">
        <w:rPr>
          <w:rFonts w:ascii="Georgia" w:hAnsi="Georgia"/>
          <w:sz w:val="24"/>
          <w:szCs w:val="24"/>
        </w:rPr>
        <w:t>Director of Labor Relations</w:t>
      </w:r>
    </w:p>
    <w:p w:rsidR="004C5E90" w:rsidRDefault="004C5E90"/>
    <w:sectPr w:rsidR="004C5E90" w:rsidSect="00717166">
      <w:headerReference w:type="even" r:id="rId9"/>
      <w:headerReference w:type="default" r:id="rId10"/>
      <w:footerReference w:type="first" r:id="rId11"/>
      <w:pgSz w:w="12240" w:h="15840" w:code="1"/>
      <w:pgMar w:top="1008" w:right="1260" w:bottom="1440" w:left="1296" w:header="720" w:footer="432" w:gutter="0"/>
      <w:paperSrc w:other="2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E4E" w:rsidRDefault="00F24E4E" w:rsidP="00F24E4E">
      <w:r>
        <w:separator/>
      </w:r>
    </w:p>
  </w:endnote>
  <w:endnote w:type="continuationSeparator" w:id="0">
    <w:p w:rsidR="00F24E4E" w:rsidRDefault="00F24E4E" w:rsidP="00F24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7A" w:rsidRDefault="004425E1">
    <w:pPr>
      <w:pStyle w:val="Footer"/>
      <w:rPr>
        <w:sz w:val="16"/>
      </w:rPr>
    </w:pPr>
  </w:p>
  <w:p w:rsidR="00377C7A" w:rsidRDefault="004425E1">
    <w:pPr>
      <w:pStyle w:val="Footer"/>
      <w:ind w:left="900"/>
      <w:jc w:val="center"/>
      <w:rPr>
        <w:sz w:val="16"/>
      </w:rPr>
    </w:pPr>
  </w:p>
  <w:p w:rsidR="00377C7A" w:rsidRDefault="00D37FB5">
    <w:pPr>
      <w:pStyle w:val="Footer"/>
      <w:ind w:left="90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Phone:  (860) 418-6447    Fax:  (860) 418-6491</w:t>
    </w:r>
  </w:p>
  <w:p w:rsidR="00377C7A" w:rsidRDefault="00D37FB5">
    <w:pPr>
      <w:pStyle w:val="Footer"/>
      <w:ind w:left="900"/>
      <w:jc w:val="center"/>
      <w:rPr>
        <w:sz w:val="16"/>
      </w:rPr>
    </w:pPr>
    <w:smartTag w:uri="urn:schemas-microsoft-com:office:smarttags" w:element="Street">
      <w:smartTag w:uri="urn:schemas-microsoft-com:office:smarttags" w:element="address">
        <w:r>
          <w:rPr>
            <w:rFonts w:ascii="Times New Roman" w:hAnsi="Times New Roman"/>
            <w:sz w:val="20"/>
          </w:rPr>
          <w:t>450 Capitol Avenue</w:t>
        </w:r>
      </w:smartTag>
    </w:smartTag>
    <w:r>
      <w:rPr>
        <w:rFonts w:ascii="Times New Roman" w:hAnsi="Times New Roman"/>
        <w:sz w:val="20"/>
      </w:rPr>
      <w:t xml:space="preserve">-MS# 53OLR, </w:t>
    </w:r>
    <w:smartTag w:uri="urn:schemas-microsoft-com:office:smarttags" w:element="place">
      <w:smartTag w:uri="urn:schemas-microsoft-com:office:smarttags" w:element="City">
        <w:r>
          <w:rPr>
            <w:rFonts w:ascii="Times New Roman" w:hAnsi="Times New Roman"/>
            <w:sz w:val="20"/>
          </w:rPr>
          <w:t>Hartford</w:t>
        </w:r>
      </w:smartTag>
      <w:r>
        <w:rPr>
          <w:rFonts w:ascii="Times New Roman" w:hAnsi="Times New Roman"/>
          <w:sz w:val="20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0"/>
          </w:rPr>
          <w:t>Connecticut</w:t>
        </w:r>
      </w:smartTag>
      <w:r>
        <w:rPr>
          <w:rFonts w:ascii="Times New Roman" w:hAnsi="Times New Roman"/>
          <w:sz w:val="20"/>
        </w:rPr>
        <w:t xml:space="preserve">  </w:t>
      </w:r>
      <w:smartTag w:uri="urn:schemas-microsoft-com:office:smarttags" w:element="PostalCode">
        <w:r>
          <w:rPr>
            <w:rFonts w:ascii="Times New Roman" w:hAnsi="Times New Roman"/>
            <w:sz w:val="20"/>
          </w:rPr>
          <w:t>06106</w:t>
        </w:r>
      </w:smartTag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E4E" w:rsidRDefault="00F24E4E" w:rsidP="00F24E4E">
      <w:r>
        <w:separator/>
      </w:r>
    </w:p>
  </w:footnote>
  <w:footnote w:type="continuationSeparator" w:id="0">
    <w:p w:rsidR="00F24E4E" w:rsidRDefault="00F24E4E" w:rsidP="00F24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7A" w:rsidRDefault="00FA7B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7F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7C7A" w:rsidRDefault="004425E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7A" w:rsidRDefault="004425E1">
    <w:pPr>
      <w:pStyle w:val="Header"/>
      <w:rPr>
        <w:rFonts w:ascii="Garamond" w:hAnsi="Garamond"/>
      </w:rPr>
    </w:pPr>
  </w:p>
  <w:p w:rsidR="00377C7A" w:rsidRDefault="004425E1">
    <w:pPr>
      <w:pStyle w:val="Header"/>
      <w:rPr>
        <w:rFonts w:ascii="Garamond" w:hAnsi="Garamond"/>
      </w:rPr>
    </w:pPr>
  </w:p>
  <w:p w:rsidR="00377C7A" w:rsidRDefault="004425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F71"/>
    <w:multiLevelType w:val="hybridMultilevel"/>
    <w:tmpl w:val="E5EC48B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A692C"/>
    <w:multiLevelType w:val="hybridMultilevel"/>
    <w:tmpl w:val="6CF0CB0A"/>
    <w:lvl w:ilvl="0" w:tplc="A75E3CC4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ascii="Georgia" w:hAnsi="Georgi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B6C034">
      <w:start w:val="7"/>
      <w:numFmt w:val="decimal"/>
      <w:lvlText w:val="%4."/>
      <w:lvlJc w:val="left"/>
      <w:pPr>
        <w:tabs>
          <w:tab w:val="num" w:pos="720"/>
        </w:tabs>
        <w:ind w:left="720" w:firstLine="180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B2465C"/>
    <w:multiLevelType w:val="hybridMultilevel"/>
    <w:tmpl w:val="00E25E7C"/>
    <w:lvl w:ilvl="0" w:tplc="188E6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23DA9"/>
    <w:multiLevelType w:val="hybridMultilevel"/>
    <w:tmpl w:val="9ECC77D8"/>
    <w:lvl w:ilvl="0" w:tplc="188E6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2E2241"/>
    <w:multiLevelType w:val="hybridMultilevel"/>
    <w:tmpl w:val="2B024E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EE0C2A"/>
    <w:multiLevelType w:val="hybridMultilevel"/>
    <w:tmpl w:val="B8645DE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766447"/>
    <w:multiLevelType w:val="hybridMultilevel"/>
    <w:tmpl w:val="A6244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FB5"/>
    <w:rsid w:val="000A4F20"/>
    <w:rsid w:val="004425E1"/>
    <w:rsid w:val="004C5E90"/>
    <w:rsid w:val="008232F9"/>
    <w:rsid w:val="00D37FB5"/>
    <w:rsid w:val="00D73D6D"/>
    <w:rsid w:val="00F24E4E"/>
    <w:rsid w:val="00FA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37FB5"/>
    <w:pPr>
      <w:keepNext/>
      <w:jc w:val="both"/>
      <w:outlineLvl w:val="0"/>
    </w:pPr>
    <w:rPr>
      <w:rFonts w:ascii="Brush Script MT" w:hAnsi="Brush Script MT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D37FB5"/>
    <w:pPr>
      <w:keepNext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B5"/>
    <w:rPr>
      <w:rFonts w:ascii="Brush Script MT" w:eastAsia="Times New Roman" w:hAnsi="Brush Script MT" w:cs="Times New Roman"/>
      <w:sz w:val="32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D37FB5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37FB5"/>
  </w:style>
  <w:style w:type="paragraph" w:styleId="Header">
    <w:name w:val="header"/>
    <w:basedOn w:val="Normal"/>
    <w:link w:val="HeaderChar"/>
    <w:rsid w:val="00D37FB5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D37FB5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D37FB5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rsid w:val="00D37FB5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rsid w:val="00D37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7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FB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86E88-B475-4224-9822-252F0262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1519</Characters>
  <Application>Microsoft Office Word</Application>
  <DocSecurity>0</DocSecurity>
  <Lines>12</Lines>
  <Paragraphs>3</Paragraphs>
  <ScaleCrop>false</ScaleCrop>
  <Company>State of Connecticut-Office of Policy &amp; Management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YelminiL</dc:creator>
  <cp:keywords/>
  <dc:description/>
  <cp:lastModifiedBy>kowalskita</cp:lastModifiedBy>
  <cp:revision>4</cp:revision>
  <dcterms:created xsi:type="dcterms:W3CDTF">2013-03-06T12:26:00Z</dcterms:created>
  <dcterms:modified xsi:type="dcterms:W3CDTF">2013-03-06T14:16:00Z</dcterms:modified>
</cp:coreProperties>
</file>