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978421756"/>
    <w:bookmarkEnd w:id="0"/>
    <w:bookmarkStart w:id="1" w:name="_MON_978421729"/>
    <w:bookmarkEnd w:id="1"/>
    <w:p w:rsidR="006467C9" w:rsidRDefault="006467C9" w:rsidP="006467C9">
      <w:pPr>
        <w:framePr w:hSpace="180" w:wrap="around" w:vAnchor="text" w:hAnchor="page" w:x="1342" w:y="-107"/>
        <w:jc w:val="center"/>
        <w:rPr>
          <w:b/>
          <w:i/>
          <w:color w:val="0000FF"/>
          <w:sz w:val="8"/>
        </w:rPr>
      </w:pPr>
      <w:r w:rsidRPr="00A65767">
        <w:rPr>
          <w:b/>
          <w:color w:val="0000FF"/>
        </w:rPr>
        <w:object w:dxaOrig="1921" w:dyaOrig="14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pt;height:70.5pt" o:ole="" fillcolor="window">
            <v:imagedata r:id="rId7" o:title=""/>
          </v:shape>
          <o:OLEObject Type="Embed" ProgID="Word.Picture.8" ShapeID="_x0000_i1025" DrawAspect="Content" ObjectID="_1451900725" r:id="rId8"/>
        </w:object>
      </w:r>
    </w:p>
    <w:p w:rsidR="006467C9" w:rsidRDefault="006467C9" w:rsidP="006467C9">
      <w:pPr>
        <w:ind w:left="-720"/>
        <w:rPr>
          <w:b/>
          <w:color w:val="0000FF"/>
          <w:spacing w:val="80"/>
          <w:sz w:val="32"/>
        </w:rPr>
      </w:pPr>
      <w:r>
        <w:rPr>
          <w:b/>
          <w:color w:val="0000FF"/>
          <w:spacing w:val="80"/>
          <w:sz w:val="32"/>
        </w:rPr>
        <w:t xml:space="preserve">    STATE OF </w:t>
      </w:r>
      <w:smartTag w:uri="urn:schemas-microsoft-com:office:smarttags" w:element="State">
        <w:smartTag w:uri="urn:schemas-microsoft-com:office:smarttags" w:element="place">
          <w:r>
            <w:rPr>
              <w:b/>
              <w:color w:val="0000FF"/>
              <w:spacing w:val="80"/>
              <w:sz w:val="32"/>
            </w:rPr>
            <w:t>CONNECTICUT</w:t>
          </w:r>
        </w:smartTag>
      </w:smartTag>
    </w:p>
    <w:p w:rsidR="006467C9" w:rsidRDefault="006467C9" w:rsidP="006467C9">
      <w:pPr>
        <w:ind w:left="-720"/>
        <w:jc w:val="center"/>
        <w:rPr>
          <w:b/>
          <w:i/>
          <w:color w:val="0000FF"/>
          <w:sz w:val="8"/>
        </w:rPr>
      </w:pPr>
    </w:p>
    <w:p w:rsidR="006467C9" w:rsidRDefault="006467C9" w:rsidP="006467C9">
      <w:pPr>
        <w:ind w:left="-720"/>
        <w:rPr>
          <w:b/>
          <w:i/>
          <w:color w:val="0000FF"/>
          <w:sz w:val="20"/>
        </w:rPr>
      </w:pPr>
      <w:r>
        <w:rPr>
          <w:b/>
          <w:i/>
          <w:color w:val="0000FF"/>
          <w:sz w:val="20"/>
        </w:rPr>
        <w:t xml:space="preserve">                            OFFICE OF POLICY AND MANAGEMENT</w:t>
      </w:r>
    </w:p>
    <w:p w:rsidR="006467C9" w:rsidRDefault="006467C9" w:rsidP="006467C9">
      <w:pPr>
        <w:ind w:left="-720"/>
        <w:jc w:val="center"/>
        <w:rPr>
          <w:b/>
          <w:i/>
          <w:color w:val="0000FF"/>
          <w:sz w:val="8"/>
        </w:rPr>
      </w:pPr>
    </w:p>
    <w:p w:rsidR="006467C9" w:rsidRDefault="006467C9" w:rsidP="006467C9">
      <w:pPr>
        <w:ind w:left="720"/>
        <w:rPr>
          <w:b/>
          <w:color w:val="0000FF"/>
          <w:sz w:val="20"/>
        </w:rPr>
      </w:pPr>
      <w:r>
        <w:rPr>
          <w:b/>
          <w:color w:val="0000FF"/>
          <w:sz w:val="20"/>
        </w:rPr>
        <w:t xml:space="preserve">                                          Office of Labor Relations</w:t>
      </w:r>
    </w:p>
    <w:p w:rsidR="006467C9" w:rsidRDefault="006467C9" w:rsidP="006467C9">
      <w:pPr>
        <w:ind w:left="-720"/>
        <w:jc w:val="center"/>
        <w:rPr>
          <w:b/>
          <w:color w:val="0000FF"/>
          <w:sz w:val="20"/>
        </w:rPr>
      </w:pPr>
    </w:p>
    <w:p w:rsidR="006467C9" w:rsidRDefault="006467C9" w:rsidP="006467C9">
      <w:pPr>
        <w:ind w:left="-720"/>
        <w:jc w:val="center"/>
        <w:rPr>
          <w:color w:val="0000FF"/>
          <w:sz w:val="24"/>
        </w:rPr>
      </w:pPr>
    </w:p>
    <w:p w:rsidR="00170991" w:rsidRDefault="00170991" w:rsidP="006467C9">
      <w:pPr>
        <w:pStyle w:val="Heading2"/>
        <w:rPr>
          <w:rFonts w:ascii="Georgia" w:hAnsi="Georgia"/>
          <w:sz w:val="24"/>
          <w:szCs w:val="24"/>
        </w:rPr>
      </w:pPr>
    </w:p>
    <w:p w:rsidR="006467C9" w:rsidRPr="00DD4AC8" w:rsidRDefault="006467C9" w:rsidP="006467C9">
      <w:pPr>
        <w:pStyle w:val="Heading2"/>
        <w:rPr>
          <w:rFonts w:ascii="Georgia" w:hAnsi="Georgia"/>
          <w:sz w:val="24"/>
          <w:szCs w:val="24"/>
        </w:rPr>
      </w:pPr>
      <w:r w:rsidRPr="00DD4AC8">
        <w:rPr>
          <w:rFonts w:ascii="Georgia" w:hAnsi="Georgia"/>
          <w:sz w:val="24"/>
          <w:szCs w:val="24"/>
        </w:rPr>
        <w:t xml:space="preserve">January </w:t>
      </w:r>
      <w:r>
        <w:rPr>
          <w:rFonts w:ascii="Georgia" w:hAnsi="Georgia"/>
          <w:sz w:val="24"/>
          <w:szCs w:val="24"/>
        </w:rPr>
        <w:t>21</w:t>
      </w:r>
      <w:r w:rsidRPr="00DD4AC8">
        <w:rPr>
          <w:rFonts w:ascii="Georgia" w:hAnsi="Georgia"/>
          <w:sz w:val="24"/>
          <w:szCs w:val="24"/>
        </w:rPr>
        <w:t>, 2014</w:t>
      </w:r>
    </w:p>
    <w:p w:rsidR="006467C9" w:rsidRPr="00DD4AC8" w:rsidRDefault="006467C9" w:rsidP="006467C9">
      <w:pPr>
        <w:rPr>
          <w:rFonts w:ascii="Georgia" w:hAnsi="Georgia"/>
          <w:b/>
          <w:sz w:val="24"/>
          <w:szCs w:val="24"/>
        </w:rPr>
      </w:pPr>
    </w:p>
    <w:p w:rsidR="006467C9" w:rsidRPr="00DD4AC8" w:rsidRDefault="006467C9" w:rsidP="006467C9">
      <w:pPr>
        <w:rPr>
          <w:rFonts w:ascii="Georgia" w:hAnsi="Georgia"/>
          <w:b/>
          <w:sz w:val="24"/>
          <w:szCs w:val="24"/>
        </w:rPr>
      </w:pPr>
      <w:r w:rsidRPr="00DD4AC8">
        <w:rPr>
          <w:rFonts w:ascii="Georgia" w:hAnsi="Georgia"/>
          <w:b/>
          <w:sz w:val="24"/>
          <w:szCs w:val="24"/>
        </w:rPr>
        <w:t>General Notice No. 2014-0</w:t>
      </w:r>
      <w:r>
        <w:rPr>
          <w:rFonts w:ascii="Georgia" w:hAnsi="Georgia"/>
          <w:b/>
          <w:sz w:val="24"/>
          <w:szCs w:val="24"/>
        </w:rPr>
        <w:t>5</w:t>
      </w:r>
    </w:p>
    <w:p w:rsidR="006467C9" w:rsidRPr="00DD4AC8" w:rsidRDefault="006467C9" w:rsidP="006467C9">
      <w:pPr>
        <w:rPr>
          <w:rFonts w:ascii="Georgia" w:hAnsi="Georgia"/>
          <w:b/>
          <w:sz w:val="24"/>
          <w:szCs w:val="24"/>
        </w:rPr>
      </w:pPr>
    </w:p>
    <w:p w:rsidR="006467C9" w:rsidRPr="00DD4AC8" w:rsidRDefault="006467C9" w:rsidP="006467C9">
      <w:pPr>
        <w:rPr>
          <w:rFonts w:ascii="Georgia" w:hAnsi="Georgia"/>
          <w:b/>
          <w:sz w:val="24"/>
          <w:szCs w:val="24"/>
        </w:rPr>
      </w:pPr>
      <w:r w:rsidRPr="00DD4AC8">
        <w:rPr>
          <w:rFonts w:ascii="Georgia" w:hAnsi="Georgia"/>
          <w:b/>
          <w:sz w:val="24"/>
          <w:szCs w:val="24"/>
        </w:rPr>
        <w:t xml:space="preserve">TO: </w:t>
      </w:r>
      <w:r w:rsidRPr="00DD4AC8">
        <w:rPr>
          <w:rFonts w:ascii="Georgia" w:hAnsi="Georgia"/>
          <w:b/>
          <w:sz w:val="24"/>
          <w:szCs w:val="24"/>
        </w:rPr>
        <w:tab/>
      </w:r>
      <w:r w:rsidRPr="00DD4AC8">
        <w:rPr>
          <w:rFonts w:ascii="Georgia" w:hAnsi="Georgia"/>
          <w:b/>
          <w:sz w:val="24"/>
          <w:szCs w:val="24"/>
        </w:rPr>
        <w:tab/>
        <w:t>Labor Relations Designees</w:t>
      </w:r>
    </w:p>
    <w:p w:rsidR="006467C9" w:rsidRPr="00DD4AC8" w:rsidRDefault="006467C9" w:rsidP="006467C9">
      <w:pPr>
        <w:rPr>
          <w:rFonts w:ascii="Georgia" w:hAnsi="Georgia"/>
          <w:b/>
          <w:sz w:val="24"/>
          <w:szCs w:val="24"/>
        </w:rPr>
      </w:pPr>
    </w:p>
    <w:p w:rsidR="006467C9" w:rsidRPr="00DD4AC8" w:rsidRDefault="006467C9" w:rsidP="006467C9">
      <w:pPr>
        <w:pStyle w:val="Heading1"/>
        <w:rPr>
          <w:rFonts w:ascii="Georgia" w:hAnsi="Georgia"/>
          <w:sz w:val="24"/>
          <w:szCs w:val="24"/>
        </w:rPr>
      </w:pPr>
      <w:r w:rsidRPr="00DD4AC8">
        <w:rPr>
          <w:rFonts w:ascii="Georgia" w:hAnsi="Georgia"/>
          <w:sz w:val="24"/>
          <w:szCs w:val="24"/>
        </w:rPr>
        <w:t xml:space="preserve">SUBJECT: </w:t>
      </w:r>
      <w:r>
        <w:rPr>
          <w:rFonts w:ascii="Georgia" w:hAnsi="Georgia"/>
          <w:sz w:val="24"/>
          <w:szCs w:val="24"/>
        </w:rPr>
        <w:tab/>
        <w:t>SEBAC 2011 Agreement – Breakpoint Negotiations</w:t>
      </w:r>
    </w:p>
    <w:p w:rsidR="006467C9" w:rsidRPr="00DD4AC8" w:rsidRDefault="006467C9" w:rsidP="006467C9">
      <w:pPr>
        <w:pBdr>
          <w:top w:val="single" w:sz="4" w:space="1" w:color="auto"/>
        </w:pBdr>
        <w:spacing w:before="120"/>
        <w:jc w:val="both"/>
        <w:rPr>
          <w:rFonts w:ascii="Georgia" w:hAnsi="Georgia" w:cs="Arial"/>
          <w:sz w:val="24"/>
          <w:szCs w:val="24"/>
        </w:rPr>
      </w:pPr>
    </w:p>
    <w:p w:rsidR="00D50049" w:rsidRDefault="00D50049" w:rsidP="002A2823">
      <w:pPr>
        <w:pBdr>
          <w:top w:val="single" w:sz="4" w:space="1" w:color="auto"/>
        </w:pBdr>
        <w:spacing w:after="240"/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The 2011 SEBAC Agreement provided that the parties would negotiate over a change in the Breakpoint in Tier II, IIA and III.  The change could not cost more than .5% of payroll.  </w:t>
      </w:r>
    </w:p>
    <w:p w:rsidR="001C7930" w:rsidRDefault="00D50049" w:rsidP="002A2823">
      <w:pPr>
        <w:pBdr>
          <w:top w:val="single" w:sz="4" w:space="1" w:color="auto"/>
        </w:pBdr>
        <w:spacing w:after="240"/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The current formula</w:t>
      </w:r>
      <w:r w:rsidR="00794E8A">
        <w:rPr>
          <w:rFonts w:ascii="Georgia" w:hAnsi="Georgia" w:cs="Arial"/>
          <w:sz w:val="24"/>
          <w:szCs w:val="24"/>
        </w:rPr>
        <w:t xml:space="preserve"> for Tier II, IIA and III</w:t>
      </w:r>
      <w:r>
        <w:rPr>
          <w:rFonts w:ascii="Georgia" w:hAnsi="Georgia" w:cs="Arial"/>
          <w:sz w:val="24"/>
          <w:szCs w:val="24"/>
        </w:rPr>
        <w:t xml:space="preserve"> is: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5"/>
        <w:gridCol w:w="4009"/>
      </w:tblGrid>
      <w:tr w:rsidR="001C7930" w:rsidTr="00794E8A">
        <w:tc>
          <w:tcPr>
            <w:tcW w:w="6205" w:type="dxa"/>
          </w:tcPr>
          <w:p w:rsidR="001C7930" w:rsidRDefault="00794E8A" w:rsidP="001C7930">
            <w:pPr>
              <w:spacing w:before="120"/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1.33% (.0133) x average salary at or below the breakpoint</w:t>
            </w:r>
          </w:p>
        </w:tc>
        <w:tc>
          <w:tcPr>
            <w:tcW w:w="4009" w:type="dxa"/>
          </w:tcPr>
          <w:p w:rsidR="001C7930" w:rsidRDefault="001C7930" w:rsidP="001C7930">
            <w:pPr>
              <w:spacing w:before="120"/>
              <w:jc w:val="both"/>
              <w:rPr>
                <w:rFonts w:ascii="Georgia" w:hAnsi="Georgia" w:cs="Arial"/>
                <w:sz w:val="24"/>
                <w:szCs w:val="24"/>
              </w:rPr>
            </w:pPr>
          </w:p>
        </w:tc>
      </w:tr>
      <w:tr w:rsidR="001C7930" w:rsidTr="00794E8A">
        <w:tc>
          <w:tcPr>
            <w:tcW w:w="6205" w:type="dxa"/>
          </w:tcPr>
          <w:p w:rsidR="001C7930" w:rsidRDefault="00794E8A" w:rsidP="00794E8A">
            <w:pPr>
              <w:spacing w:before="120"/>
              <w:jc w:val="center"/>
              <w:rPr>
                <w:rFonts w:ascii="Georgia" w:hAnsi="Georgia" w:cs="Arial"/>
                <w:sz w:val="24"/>
                <w:szCs w:val="24"/>
              </w:rPr>
            </w:pPr>
            <w:bookmarkStart w:id="2" w:name="_GoBack"/>
            <w:r>
              <w:rPr>
                <w:rFonts w:ascii="Georgia" w:hAnsi="Georgia" w:cs="Arial"/>
                <w:sz w:val="24"/>
                <w:szCs w:val="24"/>
              </w:rPr>
              <w:t>PLUS</w:t>
            </w:r>
          </w:p>
        </w:tc>
        <w:tc>
          <w:tcPr>
            <w:tcW w:w="4009" w:type="dxa"/>
          </w:tcPr>
          <w:p w:rsidR="001C7930" w:rsidRDefault="001C7930" w:rsidP="001C7930">
            <w:pPr>
              <w:spacing w:before="120"/>
              <w:jc w:val="both"/>
              <w:rPr>
                <w:rFonts w:ascii="Georgia" w:hAnsi="Georgia" w:cs="Arial"/>
                <w:sz w:val="24"/>
                <w:szCs w:val="24"/>
              </w:rPr>
            </w:pPr>
          </w:p>
        </w:tc>
      </w:tr>
      <w:bookmarkEnd w:id="2"/>
      <w:tr w:rsidR="001C7930" w:rsidTr="00794E8A">
        <w:tc>
          <w:tcPr>
            <w:tcW w:w="6205" w:type="dxa"/>
            <w:tcBorders>
              <w:bottom w:val="double" w:sz="4" w:space="0" w:color="auto"/>
            </w:tcBorders>
          </w:tcPr>
          <w:p w:rsidR="001C7930" w:rsidRDefault="00794E8A" w:rsidP="001C7930">
            <w:pPr>
              <w:spacing w:before="120"/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1.833% (.01833) x average salary over the breakpoint</w:t>
            </w:r>
          </w:p>
        </w:tc>
        <w:tc>
          <w:tcPr>
            <w:tcW w:w="4009" w:type="dxa"/>
            <w:tcBorders>
              <w:bottom w:val="double" w:sz="4" w:space="0" w:color="auto"/>
            </w:tcBorders>
          </w:tcPr>
          <w:p w:rsidR="001C7930" w:rsidRDefault="00794E8A" w:rsidP="001C7930">
            <w:pPr>
              <w:spacing w:before="120"/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x Years of credited service up to 35</w:t>
            </w:r>
          </w:p>
        </w:tc>
      </w:tr>
      <w:tr w:rsidR="001C7930" w:rsidTr="00794E8A">
        <w:tc>
          <w:tcPr>
            <w:tcW w:w="6205" w:type="dxa"/>
            <w:tcBorders>
              <w:top w:val="double" w:sz="4" w:space="0" w:color="auto"/>
            </w:tcBorders>
          </w:tcPr>
          <w:p w:rsidR="001C7930" w:rsidRDefault="00794E8A" w:rsidP="00794E8A">
            <w:pPr>
              <w:spacing w:before="120"/>
              <w:jc w:val="center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PLUS</w:t>
            </w:r>
          </w:p>
        </w:tc>
        <w:tc>
          <w:tcPr>
            <w:tcW w:w="4009" w:type="dxa"/>
            <w:tcBorders>
              <w:top w:val="double" w:sz="4" w:space="0" w:color="auto"/>
            </w:tcBorders>
          </w:tcPr>
          <w:p w:rsidR="001C7930" w:rsidRDefault="001C7930" w:rsidP="001C7930">
            <w:pPr>
              <w:spacing w:before="120"/>
              <w:jc w:val="both"/>
              <w:rPr>
                <w:rFonts w:ascii="Georgia" w:hAnsi="Georgia" w:cs="Arial"/>
                <w:sz w:val="24"/>
                <w:szCs w:val="24"/>
              </w:rPr>
            </w:pPr>
          </w:p>
        </w:tc>
      </w:tr>
      <w:tr w:rsidR="001C7930" w:rsidTr="00794E8A">
        <w:tc>
          <w:tcPr>
            <w:tcW w:w="6205" w:type="dxa"/>
          </w:tcPr>
          <w:p w:rsidR="001C7930" w:rsidRDefault="00794E8A" w:rsidP="001C7930">
            <w:pPr>
              <w:spacing w:before="120"/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 xml:space="preserve">1.625% (.01625) x average salary </w:t>
            </w:r>
          </w:p>
        </w:tc>
        <w:tc>
          <w:tcPr>
            <w:tcW w:w="4009" w:type="dxa"/>
          </w:tcPr>
          <w:p w:rsidR="001C7930" w:rsidRDefault="00794E8A" w:rsidP="001C7930">
            <w:pPr>
              <w:spacing w:before="120"/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x Years of credited service over 35</w:t>
            </w:r>
          </w:p>
        </w:tc>
      </w:tr>
    </w:tbl>
    <w:p w:rsidR="00D50049" w:rsidRDefault="00D50049" w:rsidP="00BD6F6F">
      <w:pPr>
        <w:spacing w:before="120"/>
        <w:jc w:val="both"/>
        <w:rPr>
          <w:rFonts w:ascii="Georgia" w:hAnsi="Georgia" w:cs="Arial"/>
          <w:sz w:val="24"/>
          <w:szCs w:val="24"/>
        </w:rPr>
      </w:pPr>
    </w:p>
    <w:p w:rsidR="00794E8A" w:rsidRDefault="00794E8A" w:rsidP="00BD6F6F">
      <w:pPr>
        <w:spacing w:before="120"/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The revised formula </w:t>
      </w:r>
      <w:r w:rsidR="002A2823">
        <w:rPr>
          <w:rFonts w:ascii="Georgia" w:hAnsi="Georgia" w:cs="Arial"/>
          <w:sz w:val="24"/>
          <w:szCs w:val="24"/>
        </w:rPr>
        <w:t>for individuals retiring on or after July 1, 2013 in</w:t>
      </w:r>
      <w:r>
        <w:rPr>
          <w:rFonts w:ascii="Georgia" w:hAnsi="Georgia" w:cs="Arial"/>
          <w:sz w:val="24"/>
          <w:szCs w:val="24"/>
        </w:rPr>
        <w:t xml:space="preserve"> Tier II, IIA and III is: </w:t>
      </w:r>
    </w:p>
    <w:p w:rsidR="00794E8A" w:rsidRDefault="00794E8A" w:rsidP="00BD6F6F">
      <w:pPr>
        <w:spacing w:before="120"/>
        <w:jc w:val="both"/>
        <w:rPr>
          <w:rFonts w:ascii="Georgia" w:hAnsi="Georgia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5"/>
        <w:gridCol w:w="4009"/>
      </w:tblGrid>
      <w:tr w:rsidR="00794E8A" w:rsidTr="001752EF">
        <w:tc>
          <w:tcPr>
            <w:tcW w:w="6205" w:type="dxa"/>
          </w:tcPr>
          <w:p w:rsidR="00794E8A" w:rsidRDefault="00794E8A" w:rsidP="002A2823">
            <w:pPr>
              <w:spacing w:before="120"/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1.</w:t>
            </w:r>
            <w:r w:rsidR="002A2823">
              <w:rPr>
                <w:rFonts w:ascii="Georgia" w:hAnsi="Georgia" w:cs="Arial"/>
                <w:sz w:val="24"/>
                <w:szCs w:val="24"/>
              </w:rPr>
              <w:t>4</w:t>
            </w:r>
            <w:r>
              <w:rPr>
                <w:rFonts w:ascii="Georgia" w:hAnsi="Georgia" w:cs="Arial"/>
                <w:sz w:val="24"/>
                <w:szCs w:val="24"/>
              </w:rPr>
              <w:t>% (.01</w:t>
            </w:r>
            <w:r w:rsidR="002A2823">
              <w:rPr>
                <w:rFonts w:ascii="Georgia" w:hAnsi="Georgia" w:cs="Arial"/>
                <w:sz w:val="24"/>
                <w:szCs w:val="24"/>
              </w:rPr>
              <w:t>4</w:t>
            </w:r>
            <w:r>
              <w:rPr>
                <w:rFonts w:ascii="Georgia" w:hAnsi="Georgia" w:cs="Arial"/>
                <w:sz w:val="24"/>
                <w:szCs w:val="24"/>
              </w:rPr>
              <w:t>) x average salary at or below the breakpoint</w:t>
            </w:r>
          </w:p>
        </w:tc>
        <w:tc>
          <w:tcPr>
            <w:tcW w:w="4009" w:type="dxa"/>
          </w:tcPr>
          <w:p w:rsidR="00794E8A" w:rsidRDefault="00794E8A" w:rsidP="001752EF">
            <w:pPr>
              <w:spacing w:before="120"/>
              <w:jc w:val="both"/>
              <w:rPr>
                <w:rFonts w:ascii="Georgia" w:hAnsi="Georgia" w:cs="Arial"/>
                <w:sz w:val="24"/>
                <w:szCs w:val="24"/>
              </w:rPr>
            </w:pPr>
          </w:p>
        </w:tc>
      </w:tr>
      <w:tr w:rsidR="00794E8A" w:rsidTr="001752EF">
        <w:tc>
          <w:tcPr>
            <w:tcW w:w="6205" w:type="dxa"/>
          </w:tcPr>
          <w:p w:rsidR="00794E8A" w:rsidRDefault="00794E8A" w:rsidP="001752EF">
            <w:pPr>
              <w:spacing w:before="120"/>
              <w:jc w:val="center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PLUS</w:t>
            </w:r>
          </w:p>
        </w:tc>
        <w:tc>
          <w:tcPr>
            <w:tcW w:w="4009" w:type="dxa"/>
          </w:tcPr>
          <w:p w:rsidR="00794E8A" w:rsidRDefault="00794E8A" w:rsidP="001752EF">
            <w:pPr>
              <w:spacing w:before="120"/>
              <w:jc w:val="both"/>
              <w:rPr>
                <w:rFonts w:ascii="Georgia" w:hAnsi="Georgia" w:cs="Arial"/>
                <w:sz w:val="24"/>
                <w:szCs w:val="24"/>
              </w:rPr>
            </w:pPr>
          </w:p>
        </w:tc>
      </w:tr>
      <w:tr w:rsidR="00794E8A" w:rsidTr="001752EF">
        <w:tc>
          <w:tcPr>
            <w:tcW w:w="6205" w:type="dxa"/>
            <w:tcBorders>
              <w:bottom w:val="double" w:sz="4" w:space="0" w:color="auto"/>
            </w:tcBorders>
          </w:tcPr>
          <w:p w:rsidR="00794E8A" w:rsidRDefault="00794E8A" w:rsidP="001752EF">
            <w:pPr>
              <w:spacing w:before="120"/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1.833% (.01833) x average salary over the breakpoint</w:t>
            </w:r>
          </w:p>
        </w:tc>
        <w:tc>
          <w:tcPr>
            <w:tcW w:w="4009" w:type="dxa"/>
            <w:tcBorders>
              <w:bottom w:val="double" w:sz="4" w:space="0" w:color="auto"/>
            </w:tcBorders>
          </w:tcPr>
          <w:p w:rsidR="00794E8A" w:rsidRDefault="00794E8A" w:rsidP="001752EF">
            <w:pPr>
              <w:spacing w:before="120"/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x Years of credited service up to 35</w:t>
            </w:r>
          </w:p>
        </w:tc>
      </w:tr>
      <w:tr w:rsidR="00794E8A" w:rsidTr="001752EF">
        <w:tc>
          <w:tcPr>
            <w:tcW w:w="6205" w:type="dxa"/>
            <w:tcBorders>
              <w:top w:val="double" w:sz="4" w:space="0" w:color="auto"/>
            </w:tcBorders>
          </w:tcPr>
          <w:p w:rsidR="00794E8A" w:rsidRDefault="00794E8A" w:rsidP="001752EF">
            <w:pPr>
              <w:spacing w:before="120"/>
              <w:jc w:val="center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PLUS</w:t>
            </w:r>
          </w:p>
        </w:tc>
        <w:tc>
          <w:tcPr>
            <w:tcW w:w="4009" w:type="dxa"/>
            <w:tcBorders>
              <w:top w:val="double" w:sz="4" w:space="0" w:color="auto"/>
            </w:tcBorders>
          </w:tcPr>
          <w:p w:rsidR="00794E8A" w:rsidRDefault="00794E8A" w:rsidP="001752EF">
            <w:pPr>
              <w:spacing w:before="120"/>
              <w:jc w:val="both"/>
              <w:rPr>
                <w:rFonts w:ascii="Georgia" w:hAnsi="Georgia" w:cs="Arial"/>
                <w:sz w:val="24"/>
                <w:szCs w:val="24"/>
              </w:rPr>
            </w:pPr>
          </w:p>
        </w:tc>
      </w:tr>
      <w:tr w:rsidR="00794E8A" w:rsidTr="001752EF">
        <w:tc>
          <w:tcPr>
            <w:tcW w:w="6205" w:type="dxa"/>
          </w:tcPr>
          <w:p w:rsidR="00794E8A" w:rsidRDefault="00794E8A" w:rsidP="001752EF">
            <w:pPr>
              <w:spacing w:before="120"/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 xml:space="preserve">1.625% (.01625) x average salary </w:t>
            </w:r>
          </w:p>
        </w:tc>
        <w:tc>
          <w:tcPr>
            <w:tcW w:w="4009" w:type="dxa"/>
          </w:tcPr>
          <w:p w:rsidR="00794E8A" w:rsidRDefault="00794E8A" w:rsidP="001752EF">
            <w:pPr>
              <w:spacing w:before="120"/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x Years of credited service over 35</w:t>
            </w:r>
          </w:p>
        </w:tc>
      </w:tr>
    </w:tbl>
    <w:p w:rsidR="00794E8A" w:rsidRDefault="00794E8A" w:rsidP="00BD6F6F">
      <w:pPr>
        <w:spacing w:before="120"/>
        <w:jc w:val="both"/>
        <w:rPr>
          <w:rFonts w:ascii="Georgia" w:hAnsi="Georgia" w:cs="Arial"/>
          <w:sz w:val="24"/>
          <w:szCs w:val="24"/>
        </w:rPr>
      </w:pPr>
    </w:p>
    <w:p w:rsidR="00D50049" w:rsidRPr="00794E8A" w:rsidRDefault="002A2823" w:rsidP="00D50049">
      <w:pPr>
        <w:autoSpaceDE w:val="0"/>
        <w:autoSpaceDN w:val="0"/>
        <w:adjustRightInd w:val="0"/>
        <w:rPr>
          <w:rFonts w:ascii="Georgia" w:eastAsiaTheme="minorHAnsi" w:hAnsi="Georgia" w:cs="Arial"/>
          <w:sz w:val="24"/>
          <w:szCs w:val="24"/>
        </w:rPr>
      </w:pPr>
      <w:r>
        <w:rPr>
          <w:rFonts w:ascii="Georgia" w:eastAsiaTheme="minorHAnsi" w:hAnsi="Georgia" w:cs="Arial"/>
          <w:sz w:val="24"/>
          <w:szCs w:val="24"/>
        </w:rPr>
        <w:t>The Retirement Division will be sending out a memorandum with more details.  Additionally, as this change is effective July 1, 2013, those individuals who retired</w:t>
      </w:r>
      <w:r w:rsidR="001D6D4B">
        <w:rPr>
          <w:rFonts w:ascii="Georgia" w:eastAsiaTheme="minorHAnsi" w:hAnsi="Georgia" w:cs="Arial"/>
          <w:sz w:val="24"/>
          <w:szCs w:val="24"/>
        </w:rPr>
        <w:t>/retire</w:t>
      </w:r>
      <w:r>
        <w:rPr>
          <w:rFonts w:ascii="Georgia" w:eastAsiaTheme="minorHAnsi" w:hAnsi="Georgia" w:cs="Arial"/>
          <w:sz w:val="24"/>
          <w:szCs w:val="24"/>
        </w:rPr>
        <w:t xml:space="preserve"> on or after that date will have their retirement benefit recomputed when their benefit is finalized.</w:t>
      </w:r>
      <w:r w:rsidR="001D6D4B">
        <w:rPr>
          <w:rFonts w:ascii="Georgia" w:eastAsiaTheme="minorHAnsi" w:hAnsi="Georgia" w:cs="Arial"/>
          <w:sz w:val="24"/>
          <w:szCs w:val="24"/>
        </w:rPr>
        <w:t xml:space="preserve">  The benefit formula will not be changed for individuals who retired or otherwise separated from service prior to July 1, 2013 including deferred vested employees, whose benefit </w:t>
      </w:r>
      <w:r w:rsidR="001D6D4B" w:rsidRPr="001D6D4B">
        <w:rPr>
          <w:rFonts w:ascii="Georgia" w:eastAsiaTheme="minorHAnsi" w:hAnsi="Georgia" w:cs="Arial"/>
          <w:sz w:val="24"/>
          <w:szCs w:val="24"/>
        </w:rPr>
        <w:t>would be determined under the formula in affect when they retired</w:t>
      </w:r>
      <w:r w:rsidR="001D6D4B">
        <w:rPr>
          <w:rFonts w:ascii="Georgia" w:eastAsiaTheme="minorHAnsi" w:hAnsi="Georgia" w:cs="Arial"/>
          <w:sz w:val="24"/>
          <w:szCs w:val="24"/>
        </w:rPr>
        <w:t xml:space="preserve"> or otherwise left state service.</w:t>
      </w:r>
    </w:p>
    <w:p w:rsidR="00170991" w:rsidRDefault="00170991">
      <w:pPr>
        <w:spacing w:after="160" w:line="259" w:lineRule="auto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br w:type="page"/>
      </w:r>
    </w:p>
    <w:p w:rsidR="00170991" w:rsidRDefault="00170991" w:rsidP="006467C9">
      <w:pPr>
        <w:spacing w:before="120"/>
        <w:jc w:val="both"/>
        <w:rPr>
          <w:rFonts w:ascii="Georgia" w:hAnsi="Georgia" w:cs="Arial"/>
          <w:sz w:val="24"/>
          <w:szCs w:val="24"/>
        </w:rPr>
      </w:pPr>
    </w:p>
    <w:p w:rsidR="00170991" w:rsidRDefault="00170991" w:rsidP="006467C9">
      <w:pPr>
        <w:spacing w:before="120"/>
        <w:jc w:val="both"/>
        <w:rPr>
          <w:rFonts w:ascii="Georgia" w:hAnsi="Georgia" w:cs="Arial"/>
          <w:sz w:val="24"/>
          <w:szCs w:val="24"/>
        </w:rPr>
      </w:pPr>
    </w:p>
    <w:p w:rsidR="006467C9" w:rsidRPr="00DD4AC8" w:rsidRDefault="006467C9" w:rsidP="006467C9">
      <w:pPr>
        <w:spacing w:before="120"/>
        <w:jc w:val="both"/>
        <w:rPr>
          <w:rFonts w:ascii="Georgia" w:hAnsi="Georgia" w:cs="Arial"/>
          <w:sz w:val="24"/>
          <w:szCs w:val="24"/>
        </w:rPr>
      </w:pPr>
      <w:r w:rsidRPr="00DD4AC8">
        <w:rPr>
          <w:rFonts w:ascii="Georgia" w:hAnsi="Georgia" w:cs="Arial"/>
          <w:sz w:val="24"/>
          <w:szCs w:val="24"/>
        </w:rPr>
        <w:t>Employee questions about this notice should be addressed to the Agency’s Human Resources office</w:t>
      </w:r>
      <w:r w:rsidR="002A2823">
        <w:rPr>
          <w:rFonts w:ascii="Georgia" w:hAnsi="Georgia" w:cs="Arial"/>
          <w:sz w:val="24"/>
          <w:szCs w:val="24"/>
        </w:rPr>
        <w:t xml:space="preserve"> or the Retirement Division</w:t>
      </w:r>
      <w:r w:rsidRPr="00DD4AC8">
        <w:rPr>
          <w:rFonts w:ascii="Georgia" w:hAnsi="Georgia" w:cs="Arial"/>
          <w:sz w:val="24"/>
          <w:szCs w:val="24"/>
        </w:rPr>
        <w:t xml:space="preserve">.  Agency Labor Relations Designees with questions may contact the Office of Labor Relations at 418-6447. </w:t>
      </w:r>
    </w:p>
    <w:p w:rsidR="006467C9" w:rsidRPr="00DD4AC8" w:rsidRDefault="006467C9" w:rsidP="006467C9">
      <w:pPr>
        <w:pStyle w:val="BodyText3"/>
        <w:spacing w:before="120"/>
        <w:jc w:val="both"/>
        <w:rPr>
          <w:rFonts w:ascii="Georgia" w:hAnsi="Georgia"/>
          <w:szCs w:val="24"/>
          <w:u w:val="single"/>
        </w:rPr>
      </w:pPr>
      <w:r w:rsidRPr="00DD4AC8">
        <w:rPr>
          <w:rFonts w:ascii="Georgia" w:hAnsi="Georgia"/>
          <w:szCs w:val="24"/>
        </w:rPr>
        <w:t xml:space="preserve"> </w:t>
      </w:r>
    </w:p>
    <w:p w:rsidR="00170991" w:rsidRDefault="00170991" w:rsidP="006467C9">
      <w:pPr>
        <w:pStyle w:val="Heading3"/>
        <w:rPr>
          <w:rFonts w:ascii="Monotype Corsiva" w:hAnsi="Monotype Corsiva"/>
          <w:bCs w:val="0"/>
          <w:i/>
          <w:iCs/>
          <w:sz w:val="36"/>
          <w:szCs w:val="36"/>
          <w:u w:val="single"/>
        </w:rPr>
      </w:pPr>
    </w:p>
    <w:p w:rsidR="006467C9" w:rsidRPr="00E94493" w:rsidRDefault="006467C9" w:rsidP="006467C9">
      <w:pPr>
        <w:pStyle w:val="Heading3"/>
        <w:rPr>
          <w:rFonts w:ascii="Monotype Corsiva" w:hAnsi="Monotype Corsiva"/>
          <w:bCs w:val="0"/>
          <w:i/>
          <w:iCs/>
          <w:sz w:val="36"/>
          <w:szCs w:val="36"/>
          <w:u w:val="single"/>
        </w:rPr>
      </w:pPr>
      <w:r>
        <w:rPr>
          <w:rFonts w:ascii="Monotype Corsiva" w:hAnsi="Monotype Corsiva"/>
          <w:bCs w:val="0"/>
          <w:i/>
          <w:iCs/>
          <w:sz w:val="36"/>
          <w:szCs w:val="36"/>
          <w:u w:val="single"/>
        </w:rPr>
        <w:t>Linda J. Yelmini</w:t>
      </w:r>
    </w:p>
    <w:p w:rsidR="006467C9" w:rsidRPr="00DD4AC8" w:rsidRDefault="006467C9" w:rsidP="006467C9">
      <w:pPr>
        <w:pStyle w:val="Heading2"/>
        <w:rPr>
          <w:rFonts w:ascii="Georgia" w:hAnsi="Georgia" w:cs="Arial"/>
          <w:b w:val="0"/>
          <w:sz w:val="24"/>
          <w:szCs w:val="24"/>
        </w:rPr>
      </w:pPr>
      <w:r w:rsidRPr="00DD4AC8">
        <w:rPr>
          <w:rFonts w:ascii="Georgia" w:hAnsi="Georgia" w:cs="Arial"/>
          <w:b w:val="0"/>
          <w:sz w:val="24"/>
          <w:szCs w:val="24"/>
        </w:rPr>
        <w:t>Linda J. Yelmini</w:t>
      </w:r>
    </w:p>
    <w:p w:rsidR="006467C9" w:rsidRPr="00DD4AC8" w:rsidRDefault="006467C9" w:rsidP="006467C9">
      <w:pPr>
        <w:pStyle w:val="Header"/>
        <w:tabs>
          <w:tab w:val="clear" w:pos="4320"/>
          <w:tab w:val="clear" w:pos="8640"/>
        </w:tabs>
        <w:rPr>
          <w:rFonts w:ascii="Georgia" w:hAnsi="Georgia" w:cs="Arial"/>
          <w:szCs w:val="24"/>
        </w:rPr>
      </w:pPr>
      <w:r w:rsidRPr="00DD4AC8">
        <w:rPr>
          <w:rFonts w:ascii="Georgia" w:hAnsi="Georgia" w:cs="Arial"/>
          <w:szCs w:val="24"/>
        </w:rPr>
        <w:t xml:space="preserve">Director of Labor Relations </w:t>
      </w:r>
    </w:p>
    <w:p w:rsidR="005E1097" w:rsidRDefault="005E1097"/>
    <w:sectPr w:rsidR="005E1097" w:rsidSect="00A31555">
      <w:headerReference w:type="even" r:id="rId9"/>
      <w:footerReference w:type="first" r:id="rId10"/>
      <w:pgSz w:w="12240" w:h="15840" w:code="1"/>
      <w:pgMar w:top="864" w:right="1008" w:bottom="720" w:left="1008" w:header="720" w:footer="432" w:gutter="0"/>
      <w:paperSrc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296" w:rsidRDefault="001D6D4B">
      <w:r>
        <w:separator/>
      </w:r>
    </w:p>
  </w:endnote>
  <w:endnote w:type="continuationSeparator" w:id="0">
    <w:p w:rsidR="008C5296" w:rsidRDefault="001D6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6F4" w:rsidRDefault="00BD6F6F">
    <w:pPr>
      <w:pStyle w:val="Footer"/>
      <w:rPr>
        <w:sz w:val="16"/>
      </w:rPr>
    </w:pPr>
  </w:p>
  <w:p w:rsidR="003136F4" w:rsidRDefault="00BD6F6F">
    <w:pPr>
      <w:pStyle w:val="Footer"/>
      <w:ind w:left="900"/>
      <w:jc w:val="center"/>
      <w:rPr>
        <w:sz w:val="16"/>
      </w:rPr>
    </w:pPr>
  </w:p>
  <w:p w:rsidR="003136F4" w:rsidRDefault="001D6D4B">
    <w:pPr>
      <w:pStyle w:val="Footer"/>
      <w:ind w:left="900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Phone:  (860) 418-6447    Fax:  (860) 418-6491</w:t>
    </w:r>
  </w:p>
  <w:p w:rsidR="003136F4" w:rsidRDefault="001D6D4B">
    <w:pPr>
      <w:pStyle w:val="Footer"/>
      <w:ind w:left="900"/>
      <w:jc w:val="center"/>
      <w:rPr>
        <w:sz w:val="16"/>
      </w:rPr>
    </w:pPr>
    <w:smartTag w:uri="urn:schemas-microsoft-com:office:smarttags" w:element="Street">
      <w:smartTag w:uri="urn:schemas-microsoft-com:office:smarttags" w:element="address">
        <w:r>
          <w:rPr>
            <w:rFonts w:ascii="Times New Roman" w:hAnsi="Times New Roman"/>
            <w:sz w:val="20"/>
          </w:rPr>
          <w:t>450 Capitol Avenue</w:t>
        </w:r>
      </w:smartTag>
    </w:smartTag>
    <w:r>
      <w:rPr>
        <w:rFonts w:ascii="Times New Roman" w:hAnsi="Times New Roman"/>
        <w:sz w:val="20"/>
      </w:rPr>
      <w:t xml:space="preserve">-MS# 53OLR, </w:t>
    </w:r>
    <w:smartTag w:uri="urn:schemas-microsoft-com:office:smarttags" w:element="place">
      <w:smartTag w:uri="urn:schemas-microsoft-com:office:smarttags" w:element="City">
        <w:r>
          <w:rPr>
            <w:rFonts w:ascii="Times New Roman" w:hAnsi="Times New Roman"/>
            <w:sz w:val="20"/>
          </w:rPr>
          <w:t>Hartford</w:t>
        </w:r>
      </w:smartTag>
      <w:r>
        <w:rPr>
          <w:rFonts w:ascii="Times New Roman" w:hAnsi="Times New Roman"/>
          <w:sz w:val="20"/>
        </w:rPr>
        <w:t xml:space="preserve">, </w:t>
      </w:r>
      <w:smartTag w:uri="urn:schemas-microsoft-com:office:smarttags" w:element="State">
        <w:r>
          <w:rPr>
            <w:rFonts w:ascii="Times New Roman" w:hAnsi="Times New Roman"/>
            <w:sz w:val="20"/>
          </w:rPr>
          <w:t>Connecticut</w:t>
        </w:r>
      </w:smartTag>
      <w:r>
        <w:rPr>
          <w:rFonts w:ascii="Times New Roman" w:hAnsi="Times New Roman"/>
          <w:sz w:val="20"/>
        </w:rPr>
        <w:t xml:space="preserve">  </w:t>
      </w:r>
      <w:smartTag w:uri="urn:schemas-microsoft-com:office:smarttags" w:element="PostalCode">
        <w:r>
          <w:rPr>
            <w:rFonts w:ascii="Times New Roman" w:hAnsi="Times New Roman"/>
            <w:sz w:val="20"/>
          </w:rPr>
          <w:t>06106</w:t>
        </w:r>
      </w:smartTag>
    </w:smartTag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296" w:rsidRDefault="001D6D4B">
      <w:r>
        <w:separator/>
      </w:r>
    </w:p>
  </w:footnote>
  <w:footnote w:type="continuationSeparator" w:id="0">
    <w:p w:rsidR="008C5296" w:rsidRDefault="001D6D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6F4" w:rsidRDefault="001D6D4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136F4" w:rsidRDefault="00BD6F6F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A3EDC"/>
    <w:multiLevelType w:val="hybridMultilevel"/>
    <w:tmpl w:val="19F2B2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7B51B84"/>
    <w:multiLevelType w:val="hybridMultilevel"/>
    <w:tmpl w:val="10E80676"/>
    <w:lvl w:ilvl="0" w:tplc="9BDCE37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7C9"/>
    <w:rsid w:val="00170991"/>
    <w:rsid w:val="001C7930"/>
    <w:rsid w:val="001D6D4B"/>
    <w:rsid w:val="002A2823"/>
    <w:rsid w:val="00561E15"/>
    <w:rsid w:val="005E1097"/>
    <w:rsid w:val="006467C9"/>
    <w:rsid w:val="00794E8A"/>
    <w:rsid w:val="008C5296"/>
    <w:rsid w:val="00BD6F6F"/>
    <w:rsid w:val="00D5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282714CB-4425-4541-B4F9-14197A38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7C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qFormat/>
    <w:rsid w:val="006467C9"/>
    <w:pPr>
      <w:keepNext/>
      <w:ind w:left="1440" w:hanging="1440"/>
      <w:outlineLvl w:val="0"/>
    </w:pPr>
    <w:rPr>
      <w:rFonts w:ascii="Garamond" w:hAnsi="Garamond"/>
      <w:b/>
    </w:rPr>
  </w:style>
  <w:style w:type="paragraph" w:styleId="Heading2">
    <w:name w:val="heading 2"/>
    <w:basedOn w:val="Normal"/>
    <w:next w:val="Normal"/>
    <w:link w:val="Heading2Char"/>
    <w:qFormat/>
    <w:rsid w:val="006467C9"/>
    <w:pPr>
      <w:keepNext/>
      <w:outlineLvl w:val="1"/>
    </w:pPr>
    <w:rPr>
      <w:rFonts w:ascii="Garamond" w:hAnsi="Garamond"/>
      <w:b/>
    </w:rPr>
  </w:style>
  <w:style w:type="paragraph" w:styleId="Heading3">
    <w:name w:val="heading 3"/>
    <w:basedOn w:val="Normal"/>
    <w:next w:val="Normal"/>
    <w:link w:val="Heading3Char"/>
    <w:qFormat/>
    <w:rsid w:val="006467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67C9"/>
    <w:rPr>
      <w:rFonts w:ascii="Garamond" w:eastAsia="Times New Roman" w:hAnsi="Garamond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6467C9"/>
    <w:rPr>
      <w:rFonts w:ascii="Garamond" w:eastAsia="Times New Roman" w:hAnsi="Garamond" w:cs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6467C9"/>
    <w:rPr>
      <w:rFonts w:ascii="Arial" w:eastAsia="Times New Roman" w:hAnsi="Arial" w:cs="Arial"/>
      <w:b/>
      <w:bCs/>
      <w:sz w:val="26"/>
      <w:szCs w:val="26"/>
    </w:rPr>
  </w:style>
  <w:style w:type="character" w:styleId="PageNumber">
    <w:name w:val="page number"/>
    <w:basedOn w:val="DefaultParagraphFont"/>
    <w:rsid w:val="006467C9"/>
  </w:style>
  <w:style w:type="paragraph" w:styleId="Header">
    <w:name w:val="header"/>
    <w:basedOn w:val="Normal"/>
    <w:link w:val="HeaderChar"/>
    <w:rsid w:val="006467C9"/>
    <w:pPr>
      <w:tabs>
        <w:tab w:val="center" w:pos="4320"/>
        <w:tab w:val="right" w:pos="8640"/>
      </w:tabs>
    </w:pPr>
    <w:rPr>
      <w:rFonts w:ascii="Arial" w:hAnsi="Arial"/>
      <w:sz w:val="24"/>
    </w:rPr>
  </w:style>
  <w:style w:type="character" w:customStyle="1" w:styleId="HeaderChar">
    <w:name w:val="Header Char"/>
    <w:basedOn w:val="DefaultParagraphFont"/>
    <w:link w:val="Header"/>
    <w:rsid w:val="006467C9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rsid w:val="006467C9"/>
    <w:pPr>
      <w:tabs>
        <w:tab w:val="center" w:pos="4320"/>
        <w:tab w:val="right" w:pos="8640"/>
      </w:tabs>
    </w:pPr>
    <w:rPr>
      <w:rFonts w:ascii="Arial" w:hAnsi="Arial"/>
      <w:sz w:val="24"/>
    </w:rPr>
  </w:style>
  <w:style w:type="character" w:customStyle="1" w:styleId="FooterChar">
    <w:name w:val="Footer Char"/>
    <w:basedOn w:val="DefaultParagraphFont"/>
    <w:link w:val="Footer"/>
    <w:rsid w:val="006467C9"/>
    <w:rPr>
      <w:rFonts w:ascii="Arial" w:eastAsia="Times New Roman" w:hAnsi="Arial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6467C9"/>
    <w:rPr>
      <w:rFonts w:ascii="Arial" w:hAnsi="Arial"/>
      <w:b/>
      <w:sz w:val="24"/>
    </w:rPr>
  </w:style>
  <w:style w:type="character" w:customStyle="1" w:styleId="BodyText3Char">
    <w:name w:val="Body Text 3 Char"/>
    <w:basedOn w:val="DefaultParagraphFont"/>
    <w:link w:val="BodyText3"/>
    <w:rsid w:val="006467C9"/>
    <w:rPr>
      <w:rFonts w:ascii="Arial" w:eastAsia="Times New Roman" w:hAnsi="Arial" w:cs="Times New Roman"/>
      <w:b/>
      <w:sz w:val="24"/>
      <w:szCs w:val="20"/>
    </w:rPr>
  </w:style>
  <w:style w:type="table" w:styleId="TableGrid">
    <w:name w:val="Table Grid"/>
    <w:basedOn w:val="TableNormal"/>
    <w:uiPriority w:val="39"/>
    <w:rsid w:val="001C79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Yelmini, Linda</dc:creator>
  <cp:keywords/>
  <dc:description/>
  <cp:lastModifiedBy>Kowalski, Tammy</cp:lastModifiedBy>
  <cp:revision>6</cp:revision>
  <dcterms:created xsi:type="dcterms:W3CDTF">2014-01-21T15:10:00Z</dcterms:created>
  <dcterms:modified xsi:type="dcterms:W3CDTF">2014-01-22T17:59:00Z</dcterms:modified>
</cp:coreProperties>
</file>