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24E79" w14:textId="6CA26540" w:rsidR="00306CFC" w:rsidRPr="0096550D" w:rsidRDefault="00306CFC" w:rsidP="00306CFC">
      <w:pPr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>
        <w:rPr>
          <w:rFonts w:cstheme="minorHAnsi"/>
          <w:b/>
          <w:bCs/>
          <w:sz w:val="32"/>
          <w:szCs w:val="32"/>
        </w:rPr>
        <w:t xml:space="preserve">Weekly </w:t>
      </w:r>
      <w:r w:rsidRPr="0096550D">
        <w:rPr>
          <w:rFonts w:cstheme="minorHAnsi"/>
          <w:b/>
          <w:bCs/>
          <w:sz w:val="32"/>
          <w:szCs w:val="32"/>
        </w:rPr>
        <w:t>School ELC COVID-19 Screening Testing</w:t>
      </w:r>
    </w:p>
    <w:p w14:paraId="4A78EC5D" w14:textId="59E8DA50" w:rsidR="0066095E" w:rsidRDefault="00306CFC" w:rsidP="001A4904">
      <w:pPr>
        <w:spacing w:after="0" w:line="240" w:lineRule="auto"/>
        <w:rPr>
          <w:rFonts w:cstheme="minorHAnsi"/>
          <w:sz w:val="24"/>
          <w:szCs w:val="24"/>
        </w:rPr>
      </w:pPr>
      <w:r w:rsidRPr="0096550D">
        <w:rPr>
          <w:rFonts w:cstheme="minorHAnsi"/>
          <w:sz w:val="24"/>
          <w:szCs w:val="24"/>
        </w:rPr>
        <w:t>The Connecticut Department of Public Health</w:t>
      </w:r>
      <w:r>
        <w:rPr>
          <w:rFonts w:cstheme="minorHAnsi"/>
          <w:sz w:val="24"/>
          <w:szCs w:val="24"/>
        </w:rPr>
        <w:t xml:space="preserve"> (DPH)</w:t>
      </w:r>
      <w:r w:rsidRPr="0096550D">
        <w:rPr>
          <w:rFonts w:cstheme="minorHAnsi"/>
          <w:sz w:val="24"/>
          <w:szCs w:val="24"/>
        </w:rPr>
        <w:t>, in collaboration with the Connecticut</w:t>
      </w:r>
      <w:r>
        <w:rPr>
          <w:rFonts w:cstheme="minorHAnsi"/>
          <w:sz w:val="24"/>
          <w:szCs w:val="24"/>
        </w:rPr>
        <w:t xml:space="preserve"> State</w:t>
      </w:r>
      <w:r w:rsidRPr="0096550D">
        <w:rPr>
          <w:rFonts w:cstheme="minorHAnsi"/>
          <w:sz w:val="24"/>
          <w:szCs w:val="24"/>
        </w:rPr>
        <w:t xml:space="preserve"> Department of Education</w:t>
      </w:r>
      <w:r>
        <w:rPr>
          <w:rFonts w:cstheme="minorHAnsi"/>
          <w:sz w:val="24"/>
          <w:szCs w:val="24"/>
        </w:rPr>
        <w:t xml:space="preserve"> (CSDE)</w:t>
      </w:r>
      <w:r w:rsidRPr="0096550D">
        <w:rPr>
          <w:rFonts w:cstheme="minorHAnsi"/>
          <w:sz w:val="24"/>
          <w:szCs w:val="24"/>
        </w:rPr>
        <w:t xml:space="preserve">, has received federal funding </w:t>
      </w:r>
      <w:r w:rsidR="001A4904">
        <w:rPr>
          <w:rFonts w:cstheme="minorHAnsi"/>
          <w:sz w:val="24"/>
          <w:szCs w:val="24"/>
        </w:rPr>
        <w:t>and plans to</w:t>
      </w:r>
      <w:r>
        <w:rPr>
          <w:rFonts w:cstheme="minorHAnsi"/>
          <w:sz w:val="24"/>
          <w:szCs w:val="24"/>
        </w:rPr>
        <w:t xml:space="preserve"> offer a </w:t>
      </w:r>
      <w:r w:rsidRPr="00306CFC">
        <w:rPr>
          <w:rFonts w:cstheme="minorHAnsi"/>
          <w:b/>
          <w:bCs/>
          <w:sz w:val="24"/>
          <w:szCs w:val="24"/>
        </w:rPr>
        <w:t>no-cost</w:t>
      </w:r>
      <w:r w:rsidR="0066095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weekly</w:t>
      </w:r>
      <w:r w:rsidR="001E2AF5">
        <w:rPr>
          <w:rFonts w:cstheme="minorHAnsi"/>
          <w:sz w:val="24"/>
          <w:szCs w:val="24"/>
        </w:rPr>
        <w:t xml:space="preserve"> pooled</w:t>
      </w:r>
      <w:r>
        <w:rPr>
          <w:rFonts w:cstheme="minorHAnsi"/>
          <w:sz w:val="24"/>
          <w:szCs w:val="24"/>
        </w:rPr>
        <w:t xml:space="preserve"> COVID-19 screening testing program in</w:t>
      </w:r>
      <w:r w:rsidRPr="0096550D">
        <w:rPr>
          <w:rFonts w:cstheme="minorHAnsi"/>
          <w:sz w:val="24"/>
          <w:szCs w:val="24"/>
        </w:rPr>
        <w:t xml:space="preserve"> </w:t>
      </w:r>
      <w:r w:rsidR="001A4904">
        <w:rPr>
          <w:rFonts w:cstheme="minorHAnsi"/>
          <w:sz w:val="24"/>
          <w:szCs w:val="24"/>
        </w:rPr>
        <w:t xml:space="preserve">K-6 </w:t>
      </w:r>
      <w:r w:rsidRPr="0096550D">
        <w:rPr>
          <w:rFonts w:cstheme="minorHAnsi"/>
          <w:sz w:val="24"/>
          <w:szCs w:val="24"/>
        </w:rPr>
        <w:t>educational settings for</w:t>
      </w:r>
      <w:r w:rsidR="0066095E">
        <w:rPr>
          <w:rFonts w:cstheme="minorHAnsi"/>
          <w:sz w:val="24"/>
          <w:szCs w:val="24"/>
        </w:rPr>
        <w:t xml:space="preserve"> unvaccinated</w:t>
      </w:r>
      <w:r w:rsidRPr="0096550D">
        <w:rPr>
          <w:rFonts w:cstheme="minorHAnsi"/>
          <w:sz w:val="24"/>
          <w:szCs w:val="24"/>
        </w:rPr>
        <w:t xml:space="preserve"> students and staff. </w:t>
      </w:r>
      <w:r w:rsidR="001A4904">
        <w:rPr>
          <w:rFonts w:cstheme="minorHAnsi"/>
          <w:sz w:val="24"/>
          <w:szCs w:val="24"/>
        </w:rPr>
        <w:t xml:space="preserve">Unvaccinated students/staff in grades 7-12 may be considered based on funding. </w:t>
      </w:r>
    </w:p>
    <w:p w14:paraId="6061469B" w14:textId="77777777" w:rsidR="001A4904" w:rsidRPr="001A4904" w:rsidRDefault="001A4904" w:rsidP="001A4904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12EE92E4" w14:textId="77777777" w:rsidR="004C2156" w:rsidRDefault="00306CFC" w:rsidP="004C2156">
      <w:pPr>
        <w:spacing w:after="0"/>
        <w:ind w:left="720"/>
        <w:contextualSpacing/>
        <w:jc w:val="center"/>
        <w:rPr>
          <w:rFonts w:cstheme="minorHAnsi"/>
          <w:sz w:val="24"/>
          <w:szCs w:val="24"/>
        </w:rPr>
      </w:pPr>
      <w:r w:rsidRPr="006D3455">
        <w:rPr>
          <w:rFonts w:eastAsia="Times New Roman" w:cs="Segoe UI"/>
          <w:b/>
          <w:bCs/>
          <w:sz w:val="36"/>
          <w:szCs w:val="36"/>
        </w:rPr>
        <w:t xml:space="preserve">K-12 Screening </w:t>
      </w:r>
      <w:r w:rsidR="001E2AF5">
        <w:rPr>
          <w:rFonts w:eastAsia="Times New Roman" w:cs="Segoe UI"/>
          <w:b/>
          <w:bCs/>
          <w:sz w:val="36"/>
          <w:szCs w:val="36"/>
        </w:rPr>
        <w:t>Testing Facts</w:t>
      </w:r>
    </w:p>
    <w:p w14:paraId="2704E6AD" w14:textId="0869D04D" w:rsidR="0066095E" w:rsidRPr="004C2156" w:rsidRDefault="0066095E" w:rsidP="004C2156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C2156">
        <w:rPr>
          <w:rFonts w:eastAsia="Times New Roman" w:cs="Segoe UI"/>
          <w:sz w:val="24"/>
          <w:szCs w:val="24"/>
        </w:rPr>
        <w:t>Testing partners will collect</w:t>
      </w:r>
      <w:r w:rsidR="001E2AF5" w:rsidRPr="004C2156">
        <w:rPr>
          <w:rFonts w:eastAsia="Times New Roman" w:cs="Segoe UI"/>
          <w:sz w:val="24"/>
          <w:szCs w:val="24"/>
        </w:rPr>
        <w:t xml:space="preserve"> the swabs</w:t>
      </w:r>
      <w:r w:rsidRPr="004C2156">
        <w:rPr>
          <w:rFonts w:eastAsia="Times New Roman" w:cs="Segoe UI"/>
          <w:sz w:val="24"/>
          <w:szCs w:val="24"/>
        </w:rPr>
        <w:t xml:space="preserve"> </w:t>
      </w:r>
      <w:r w:rsidR="001E2AF5" w:rsidRPr="004C2156">
        <w:rPr>
          <w:rFonts w:eastAsia="Times New Roman" w:cs="Segoe UI"/>
          <w:sz w:val="24"/>
          <w:szCs w:val="24"/>
        </w:rPr>
        <w:t>and transport the samples.</w:t>
      </w:r>
      <w:r w:rsidRPr="004C2156">
        <w:rPr>
          <w:rFonts w:eastAsia="Times New Roman" w:cs="Segoe UI"/>
          <w:sz w:val="24"/>
          <w:szCs w:val="24"/>
        </w:rPr>
        <w:t xml:space="preserve"> </w:t>
      </w:r>
      <w:r w:rsidR="001E2AF5" w:rsidRPr="004C2156">
        <w:rPr>
          <w:rFonts w:eastAsia="Times New Roman" w:cs="Segoe UI"/>
          <w:sz w:val="24"/>
          <w:szCs w:val="24"/>
        </w:rPr>
        <w:t>R</w:t>
      </w:r>
      <w:r w:rsidRPr="004C2156">
        <w:rPr>
          <w:rFonts w:eastAsia="Times New Roman" w:cs="Segoe UI"/>
          <w:sz w:val="24"/>
          <w:szCs w:val="24"/>
        </w:rPr>
        <w:t xml:space="preserve">esults will be available </w:t>
      </w:r>
      <w:r w:rsidR="001E2AF5" w:rsidRPr="004C2156">
        <w:rPr>
          <w:rFonts w:eastAsia="Times New Roman" w:cs="Segoe UI"/>
          <w:sz w:val="24"/>
          <w:szCs w:val="24"/>
        </w:rPr>
        <w:t xml:space="preserve">to the school administrators, parents of tested students, and the Department of Public Health within </w:t>
      </w:r>
      <w:r w:rsidRPr="004C2156">
        <w:rPr>
          <w:rFonts w:eastAsia="Times New Roman" w:cs="Segoe UI"/>
          <w:sz w:val="24"/>
          <w:szCs w:val="24"/>
        </w:rPr>
        <w:t xml:space="preserve">24-48 hours. </w:t>
      </w:r>
    </w:p>
    <w:p w14:paraId="7764D8AF" w14:textId="23549512" w:rsidR="00306CFC" w:rsidRPr="0066095E" w:rsidRDefault="0066095E" w:rsidP="00306CF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 xml:space="preserve">There </w:t>
      </w:r>
      <w:r w:rsidR="00306CFC" w:rsidRPr="0066095E">
        <w:rPr>
          <w:rFonts w:eastAsia="Times New Roman" w:cs="Segoe UI"/>
          <w:sz w:val="24"/>
          <w:szCs w:val="24"/>
        </w:rPr>
        <w:t xml:space="preserve">will be </w:t>
      </w:r>
      <w:r w:rsidR="00306CFC" w:rsidRPr="0066095E">
        <w:rPr>
          <w:rFonts w:eastAsia="Times New Roman" w:cs="Segoe UI"/>
          <w:b/>
          <w:bCs/>
          <w:sz w:val="24"/>
          <w:szCs w:val="24"/>
        </w:rPr>
        <w:t>NO cost</w:t>
      </w:r>
      <w:r w:rsidR="00306CFC" w:rsidRPr="0066095E">
        <w:rPr>
          <w:rFonts w:eastAsia="Times New Roman" w:cs="Segoe UI"/>
          <w:sz w:val="24"/>
          <w:szCs w:val="24"/>
        </w:rPr>
        <w:t xml:space="preserve"> to schools or program participants</w:t>
      </w:r>
      <w:r>
        <w:rPr>
          <w:rFonts w:eastAsia="Times New Roman" w:cs="Segoe UI"/>
          <w:sz w:val="24"/>
          <w:szCs w:val="24"/>
        </w:rPr>
        <w:t xml:space="preserve"> – DPH has received federal funding to pay for the testing. Insurance will not be collected</w:t>
      </w:r>
    </w:p>
    <w:p w14:paraId="206FA01E" w14:textId="039203CA" w:rsidR="00306CFC" w:rsidRDefault="0066095E" w:rsidP="00306CF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r w:rsidR="00306CFC">
        <w:rPr>
          <w:sz w:val="24"/>
          <w:szCs w:val="24"/>
        </w:rPr>
        <w:t xml:space="preserve">anterior nasal swab </w:t>
      </w:r>
      <w:r>
        <w:rPr>
          <w:sz w:val="24"/>
          <w:szCs w:val="24"/>
        </w:rPr>
        <w:t>will be performed (lower nasal, not a “</w:t>
      </w:r>
      <w:r w:rsidR="001E2AF5">
        <w:rPr>
          <w:sz w:val="24"/>
          <w:szCs w:val="24"/>
        </w:rPr>
        <w:t>brain tickler”)</w:t>
      </w:r>
    </w:p>
    <w:p w14:paraId="5777D879" w14:textId="7B93E7BD" w:rsidR="0066095E" w:rsidRPr="0066095E" w:rsidRDefault="0066095E" w:rsidP="00306CF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 xml:space="preserve">Each participating child will </w:t>
      </w:r>
      <w:r w:rsidR="001E2AF5">
        <w:rPr>
          <w:rFonts w:eastAsia="Times New Roman" w:cs="Segoe UI"/>
          <w:sz w:val="24"/>
          <w:szCs w:val="24"/>
        </w:rPr>
        <w:t>be swabbed every</w:t>
      </w:r>
      <w:r>
        <w:rPr>
          <w:rFonts w:eastAsia="Times New Roman" w:cs="Segoe UI"/>
          <w:sz w:val="24"/>
          <w:szCs w:val="24"/>
        </w:rPr>
        <w:t xml:space="preserve"> week</w:t>
      </w:r>
      <w:r w:rsidR="001E2AF5">
        <w:rPr>
          <w:rFonts w:eastAsia="Times New Roman" w:cs="Segoe UI"/>
          <w:sz w:val="24"/>
          <w:szCs w:val="24"/>
        </w:rPr>
        <w:t xml:space="preserve"> of school</w:t>
      </w:r>
      <w:r>
        <w:rPr>
          <w:rFonts w:eastAsia="Times New Roman" w:cs="Segoe UI"/>
          <w:sz w:val="24"/>
          <w:szCs w:val="24"/>
        </w:rPr>
        <w:t xml:space="preserve">. If a positive is identified </w:t>
      </w:r>
      <w:r w:rsidR="001E2AF5">
        <w:rPr>
          <w:rFonts w:eastAsia="Times New Roman" w:cs="Segoe UI"/>
          <w:sz w:val="24"/>
          <w:szCs w:val="24"/>
        </w:rPr>
        <w:t xml:space="preserve">within the pool, </w:t>
      </w:r>
      <w:r>
        <w:rPr>
          <w:rFonts w:eastAsia="Times New Roman" w:cs="Segoe UI"/>
          <w:sz w:val="24"/>
          <w:szCs w:val="24"/>
        </w:rPr>
        <w:t xml:space="preserve">the lab will be responsible for retesting the existing swab. </w:t>
      </w:r>
      <w:r w:rsidR="001E2AF5">
        <w:rPr>
          <w:rFonts w:eastAsia="Times New Roman" w:cs="Segoe UI"/>
          <w:sz w:val="24"/>
          <w:szCs w:val="24"/>
        </w:rPr>
        <w:t>No second visit to school required per week</w:t>
      </w:r>
    </w:p>
    <w:p w14:paraId="61F08CEB" w14:textId="399EC543" w:rsidR="001E2AF5" w:rsidRPr="001E2AF5" w:rsidRDefault="001E2AF5" w:rsidP="001E2AF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Segoe UI"/>
          <w:sz w:val="24"/>
          <w:szCs w:val="24"/>
        </w:rPr>
      </w:pPr>
      <w:r>
        <w:rPr>
          <w:rFonts w:cstheme="minorHAnsi"/>
          <w:sz w:val="24"/>
          <w:szCs w:val="24"/>
        </w:rPr>
        <w:t>Districts will not be selecting students to participate, rather testing will only be completed on students whose parents have signed and submitted a consent form. Once signed, the consent form will cover testing throughout the year</w:t>
      </w:r>
    </w:p>
    <w:p w14:paraId="1B027542" w14:textId="524099E4" w:rsidR="001E2AF5" w:rsidRDefault="001E2AF5" w:rsidP="001E2AF5">
      <w:pPr>
        <w:spacing w:after="0" w:line="240" w:lineRule="auto"/>
        <w:rPr>
          <w:rFonts w:eastAsia="Times New Roman" w:cs="Segoe UI"/>
          <w:sz w:val="24"/>
          <w:szCs w:val="24"/>
        </w:rPr>
      </w:pPr>
    </w:p>
    <w:p w14:paraId="5E8EFBF1" w14:textId="77777777" w:rsidR="001E2AF5" w:rsidRDefault="001E2AF5" w:rsidP="001E2AF5">
      <w:pPr>
        <w:spacing w:after="0" w:line="240" w:lineRule="auto"/>
        <w:jc w:val="center"/>
        <w:rPr>
          <w:rFonts w:eastAsia="Times New Roman" w:cs="Segoe UI"/>
          <w:sz w:val="36"/>
          <w:szCs w:val="36"/>
        </w:rPr>
      </w:pPr>
      <w:r w:rsidRPr="005A1C55">
        <w:rPr>
          <w:rFonts w:eastAsia="Times New Roman" w:cs="Segoe UI"/>
          <w:b/>
          <w:bCs/>
          <w:sz w:val="36"/>
          <w:szCs w:val="36"/>
        </w:rPr>
        <w:t xml:space="preserve">Schools </w:t>
      </w:r>
      <w:r w:rsidRPr="006D3455">
        <w:rPr>
          <w:rFonts w:eastAsia="Times New Roman" w:cs="Segoe UI"/>
          <w:b/>
          <w:bCs/>
          <w:sz w:val="36"/>
          <w:szCs w:val="36"/>
        </w:rPr>
        <w:t>will be responsible for:</w:t>
      </w:r>
    </w:p>
    <w:p w14:paraId="33738FEE" w14:textId="35EAF6B6" w:rsidR="001E2AF5" w:rsidRPr="001E2AF5" w:rsidRDefault="001E2AF5" w:rsidP="001E2AF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Segoe UI"/>
          <w:sz w:val="36"/>
          <w:szCs w:val="36"/>
        </w:rPr>
      </w:pPr>
      <w:r w:rsidRPr="001E2AF5">
        <w:rPr>
          <w:rFonts w:eastAsia="Times New Roman" w:cs="Segoe UI"/>
          <w:sz w:val="24"/>
          <w:szCs w:val="24"/>
        </w:rPr>
        <w:t>Promoting and communicating program logistics to parents, students, and staff</w:t>
      </w:r>
    </w:p>
    <w:p w14:paraId="73656829" w14:textId="77777777" w:rsidR="001E2AF5" w:rsidRPr="005A1C55" w:rsidRDefault="001E2AF5" w:rsidP="001E2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sz w:val="24"/>
          <w:szCs w:val="24"/>
        </w:rPr>
      </w:pPr>
      <w:r w:rsidRPr="006D3455">
        <w:rPr>
          <w:rFonts w:eastAsia="Times New Roman" w:cs="Segoe UI"/>
          <w:sz w:val="24"/>
          <w:szCs w:val="24"/>
        </w:rPr>
        <w:t>S</w:t>
      </w:r>
      <w:r w:rsidRPr="005A1C55">
        <w:rPr>
          <w:rFonts w:eastAsia="Times New Roman" w:cs="Segoe UI"/>
          <w:sz w:val="24"/>
          <w:szCs w:val="24"/>
        </w:rPr>
        <w:t>olicit</w:t>
      </w:r>
      <w:r w:rsidRPr="006D3455">
        <w:rPr>
          <w:rFonts w:eastAsia="Times New Roman" w:cs="Segoe UI"/>
          <w:sz w:val="24"/>
          <w:szCs w:val="24"/>
        </w:rPr>
        <w:t>ing</w:t>
      </w:r>
      <w:r w:rsidRPr="005A1C55">
        <w:rPr>
          <w:rFonts w:eastAsia="Times New Roman" w:cs="Segoe UI"/>
          <w:sz w:val="24"/>
          <w:szCs w:val="24"/>
        </w:rPr>
        <w:t xml:space="preserve"> and collect</w:t>
      </w:r>
      <w:r w:rsidRPr="006D3455">
        <w:rPr>
          <w:rFonts w:eastAsia="Times New Roman" w:cs="Segoe UI"/>
          <w:sz w:val="24"/>
          <w:szCs w:val="24"/>
        </w:rPr>
        <w:t>ing</w:t>
      </w:r>
      <w:r w:rsidRPr="005A1C55">
        <w:rPr>
          <w:rFonts w:eastAsia="Times New Roman" w:cs="Segoe UI"/>
          <w:sz w:val="24"/>
          <w:szCs w:val="24"/>
        </w:rPr>
        <w:t xml:space="preserve"> consent forms for program participation</w:t>
      </w:r>
      <w:r w:rsidRPr="006D3455">
        <w:rPr>
          <w:rFonts w:eastAsia="Times New Roman" w:cs="Segoe UI"/>
          <w:sz w:val="24"/>
          <w:szCs w:val="24"/>
        </w:rPr>
        <w:t xml:space="preserve"> – while testing will be completed weekly, only one consent form is needed</w:t>
      </w:r>
    </w:p>
    <w:p w14:paraId="1459F0C5" w14:textId="77777777" w:rsidR="001E2AF5" w:rsidRPr="005A1C55" w:rsidRDefault="001E2AF5" w:rsidP="001E2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sz w:val="24"/>
          <w:szCs w:val="24"/>
        </w:rPr>
      </w:pPr>
      <w:r w:rsidRPr="006D3455">
        <w:rPr>
          <w:rFonts w:eastAsia="Times New Roman" w:cs="Segoe UI"/>
          <w:sz w:val="24"/>
          <w:szCs w:val="24"/>
        </w:rPr>
        <w:t>C</w:t>
      </w:r>
      <w:r w:rsidRPr="005A1C55">
        <w:rPr>
          <w:rFonts w:eastAsia="Times New Roman" w:cs="Segoe UI"/>
          <w:sz w:val="24"/>
          <w:szCs w:val="24"/>
        </w:rPr>
        <w:t>oordinat</w:t>
      </w:r>
      <w:r w:rsidRPr="006D3455">
        <w:rPr>
          <w:rFonts w:eastAsia="Times New Roman" w:cs="Segoe UI"/>
          <w:sz w:val="24"/>
          <w:szCs w:val="24"/>
        </w:rPr>
        <w:t>ing</w:t>
      </w:r>
      <w:r w:rsidRPr="005A1C55">
        <w:rPr>
          <w:rFonts w:eastAsia="Times New Roman" w:cs="Segoe UI"/>
          <w:sz w:val="24"/>
          <w:szCs w:val="24"/>
        </w:rPr>
        <w:t xml:space="preserve"> scheduling with testing partner</w:t>
      </w:r>
      <w:r w:rsidRPr="006D3455">
        <w:rPr>
          <w:rFonts w:eastAsia="Times New Roman" w:cs="Segoe UI"/>
          <w:sz w:val="24"/>
          <w:szCs w:val="24"/>
        </w:rPr>
        <w:t xml:space="preserve"> – schools will be automatically paired with a testing partner. The testing partner will reach out to schools to determine scheduling. </w:t>
      </w:r>
    </w:p>
    <w:p w14:paraId="5976836A" w14:textId="77777777" w:rsidR="001E2AF5" w:rsidRDefault="001E2AF5" w:rsidP="001E2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sz w:val="24"/>
          <w:szCs w:val="24"/>
        </w:rPr>
      </w:pPr>
      <w:r w:rsidRPr="006D3455">
        <w:rPr>
          <w:rFonts w:eastAsia="Times New Roman" w:cs="Segoe UI"/>
          <w:sz w:val="24"/>
          <w:szCs w:val="24"/>
        </w:rPr>
        <w:t>Designate testing place – this could be in the hallway during class time, cafeteria, gym</w:t>
      </w:r>
    </w:p>
    <w:p w14:paraId="329C6F25" w14:textId="77777777" w:rsidR="001E2AF5" w:rsidRDefault="001E2AF5" w:rsidP="001E2A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Responding to positive cases – contact tracing, communicating relevant information with parents, students, and staff, and coordinating with their Local Health Departments</w:t>
      </w:r>
    </w:p>
    <w:p w14:paraId="785D7A7B" w14:textId="0EDE8AB2" w:rsidR="00190E6A" w:rsidRDefault="001E2AF5" w:rsidP="001A49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Segoe UI"/>
          <w:sz w:val="24"/>
          <w:szCs w:val="24"/>
        </w:rPr>
      </w:pPr>
      <w:r>
        <w:rPr>
          <w:rFonts w:eastAsia="Times New Roman" w:cs="Segoe UI"/>
          <w:sz w:val="24"/>
          <w:szCs w:val="24"/>
        </w:rPr>
        <w:t>Connecting with the DPH team on any testing or contact tracing support that is needed</w:t>
      </w:r>
    </w:p>
    <w:p w14:paraId="3E0BBE75" w14:textId="77777777" w:rsidR="001A4904" w:rsidRPr="0096550D" w:rsidRDefault="001A4904" w:rsidP="001A4904">
      <w:pPr>
        <w:rPr>
          <w:rFonts w:cstheme="minorHAnsi"/>
          <w:b/>
          <w:bCs/>
          <w:i/>
          <w:iCs/>
          <w:sz w:val="24"/>
          <w:szCs w:val="24"/>
        </w:rPr>
      </w:pPr>
      <w:r w:rsidRPr="0096550D">
        <w:rPr>
          <w:rFonts w:cstheme="minorHAnsi"/>
          <w:b/>
          <w:bCs/>
          <w:i/>
          <w:iCs/>
          <w:sz w:val="24"/>
          <w:szCs w:val="24"/>
        </w:rPr>
        <w:t>It is critical to continue to test in unvaccinated populations, vulnerable communities, and high-risk communal settings because…</w:t>
      </w:r>
    </w:p>
    <w:p w14:paraId="639676BA" w14:textId="77777777" w:rsidR="001A4904" w:rsidRPr="0096550D" w:rsidRDefault="001A4904" w:rsidP="001A4904">
      <w:pPr>
        <w:numPr>
          <w:ilvl w:val="0"/>
          <w:numId w:val="2"/>
        </w:numPr>
        <w:contextualSpacing/>
        <w:rPr>
          <w:rFonts w:cstheme="minorHAnsi"/>
          <w:b/>
          <w:bCs/>
          <w:sz w:val="24"/>
          <w:szCs w:val="24"/>
        </w:rPr>
      </w:pPr>
      <w:r w:rsidRPr="0096550D">
        <w:rPr>
          <w:rFonts w:eastAsia="Times New Roman" w:cstheme="minorHAnsi"/>
          <w:b/>
          <w:bCs/>
          <w:sz w:val="24"/>
          <w:szCs w:val="24"/>
        </w:rPr>
        <w:t>Cases may be identified sooner when screening testing is utilized</w:t>
      </w:r>
    </w:p>
    <w:p w14:paraId="1E55B0D0" w14:textId="77777777" w:rsidR="001A4904" w:rsidRPr="0096550D" w:rsidRDefault="001A4904" w:rsidP="001A4904">
      <w:pPr>
        <w:numPr>
          <w:ilvl w:val="0"/>
          <w:numId w:val="2"/>
        </w:numPr>
        <w:contextualSpacing/>
        <w:rPr>
          <w:rFonts w:cstheme="minorHAnsi"/>
          <w:b/>
          <w:bCs/>
          <w:sz w:val="24"/>
          <w:szCs w:val="24"/>
        </w:rPr>
      </w:pPr>
      <w:r w:rsidRPr="0096550D">
        <w:rPr>
          <w:rFonts w:cstheme="minorHAnsi"/>
          <w:b/>
          <w:bCs/>
          <w:sz w:val="24"/>
          <w:szCs w:val="24"/>
        </w:rPr>
        <w:t>Weekly surveillance testing of students and staff can help increase the time students spend in the classroom and reduce the number of days</w:t>
      </w:r>
      <w:r w:rsidRPr="00C31BD6">
        <w:rPr>
          <w:rFonts w:cstheme="minorHAnsi"/>
          <w:b/>
          <w:bCs/>
          <w:sz w:val="24"/>
          <w:szCs w:val="24"/>
        </w:rPr>
        <w:t>/</w:t>
      </w:r>
      <w:r w:rsidRPr="0096550D">
        <w:rPr>
          <w:rFonts w:cstheme="minorHAnsi"/>
          <w:b/>
          <w:bCs/>
          <w:sz w:val="24"/>
          <w:szCs w:val="24"/>
        </w:rPr>
        <w:t>times they</w:t>
      </w:r>
      <w:r w:rsidRPr="00C31BD6">
        <w:rPr>
          <w:rFonts w:cstheme="minorHAnsi"/>
          <w:b/>
          <w:bCs/>
          <w:sz w:val="24"/>
          <w:szCs w:val="24"/>
        </w:rPr>
        <w:t xml:space="preserve"> are required to</w:t>
      </w:r>
      <w:r w:rsidRPr="0096550D">
        <w:rPr>
          <w:rFonts w:cstheme="minorHAnsi"/>
          <w:b/>
          <w:bCs/>
          <w:sz w:val="24"/>
          <w:szCs w:val="24"/>
        </w:rPr>
        <w:t xml:space="preserve"> quarantine</w:t>
      </w:r>
    </w:p>
    <w:p w14:paraId="586CDCF9" w14:textId="77777777" w:rsidR="001A4904" w:rsidRPr="0096550D" w:rsidRDefault="001A4904" w:rsidP="001A4904">
      <w:pPr>
        <w:numPr>
          <w:ilvl w:val="0"/>
          <w:numId w:val="2"/>
        </w:numPr>
        <w:contextualSpacing/>
        <w:rPr>
          <w:rFonts w:cstheme="minorHAnsi"/>
          <w:b/>
          <w:bCs/>
          <w:sz w:val="24"/>
          <w:szCs w:val="24"/>
        </w:rPr>
      </w:pPr>
      <w:r w:rsidRPr="0096550D">
        <w:rPr>
          <w:rFonts w:cstheme="minorHAnsi"/>
          <w:b/>
          <w:bCs/>
          <w:sz w:val="24"/>
          <w:szCs w:val="24"/>
        </w:rPr>
        <w:t>Screening testing reduces the risk of school-based COVID-19 transmission</w:t>
      </w:r>
    </w:p>
    <w:p w14:paraId="0A7B7A33" w14:textId="30F98164" w:rsidR="001A4904" w:rsidRPr="00F346DC" w:rsidRDefault="001A4904" w:rsidP="001A4904">
      <w:pPr>
        <w:numPr>
          <w:ilvl w:val="0"/>
          <w:numId w:val="2"/>
        </w:numPr>
        <w:contextualSpacing/>
        <w:rPr>
          <w:rFonts w:cstheme="minorHAnsi"/>
          <w:sz w:val="24"/>
          <w:szCs w:val="24"/>
        </w:rPr>
      </w:pPr>
      <w:r w:rsidRPr="0096550D">
        <w:rPr>
          <w:rFonts w:cstheme="minorHAnsi"/>
          <w:b/>
          <w:bCs/>
          <w:sz w:val="24"/>
          <w:szCs w:val="24"/>
        </w:rPr>
        <w:lastRenderedPageBreak/>
        <w:t>It allows parents, staff, and students to have confidence</w:t>
      </w:r>
      <w:r w:rsidRPr="00C31BD6">
        <w:rPr>
          <w:rFonts w:cstheme="minorHAnsi"/>
          <w:b/>
          <w:bCs/>
          <w:sz w:val="24"/>
          <w:szCs w:val="24"/>
        </w:rPr>
        <w:t xml:space="preserve"> in</w:t>
      </w:r>
      <w:r w:rsidRPr="0096550D">
        <w:rPr>
          <w:rFonts w:cstheme="minorHAnsi"/>
          <w:b/>
          <w:bCs/>
          <w:sz w:val="24"/>
          <w:szCs w:val="24"/>
        </w:rPr>
        <w:t xml:space="preserve"> school learning</w:t>
      </w:r>
    </w:p>
    <w:p w14:paraId="6EE59F3C" w14:textId="7A1AACB1" w:rsidR="00F346DC" w:rsidRPr="00F346DC" w:rsidRDefault="00F346DC" w:rsidP="00F346DC">
      <w:pPr>
        <w:tabs>
          <w:tab w:val="left" w:pos="262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346DC" w:rsidRPr="00F346DC" w:rsidSect="00F346DC">
      <w:footerReference w:type="default" r:id="rId8"/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BEB13" w14:textId="77777777" w:rsidR="003E5F59" w:rsidRDefault="003E5F59" w:rsidP="001A4904">
      <w:pPr>
        <w:spacing w:after="0" w:line="240" w:lineRule="auto"/>
      </w:pPr>
      <w:r>
        <w:separator/>
      </w:r>
    </w:p>
  </w:endnote>
  <w:endnote w:type="continuationSeparator" w:id="0">
    <w:p w14:paraId="19B9FC2F" w14:textId="77777777" w:rsidR="003E5F59" w:rsidRDefault="003E5F59" w:rsidP="001A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E3B0D" w14:textId="77777777" w:rsidR="00F346DC" w:rsidRDefault="00F346DC" w:rsidP="00F346DC">
    <w:pPr>
      <w:pStyle w:val="Header"/>
    </w:pPr>
  </w:p>
  <w:p w14:paraId="690EF514" w14:textId="62E20EB6" w:rsidR="00F346DC" w:rsidRPr="00F346DC" w:rsidRDefault="00F346DC" w:rsidP="00F346DC">
    <w:pPr>
      <w:pStyle w:val="Header"/>
      <w:rPr>
        <w:b/>
        <w:bCs/>
      </w:rPr>
    </w:pPr>
    <w:r w:rsidRPr="00F346DC">
      <w:rPr>
        <w:b/>
        <w:bCs/>
      </w:rPr>
      <w:t xml:space="preserve">ELC Screening Testing </w:t>
    </w:r>
    <w:r>
      <w:rPr>
        <w:b/>
        <w:bCs/>
      </w:rPr>
      <w:t>p</w:t>
    </w:r>
    <w:r w:rsidRPr="00F346DC">
      <w:rPr>
        <w:b/>
        <w:bCs/>
      </w:rPr>
      <w:t xml:space="preserve">reliminary </w:t>
    </w:r>
    <w:r>
      <w:rPr>
        <w:b/>
        <w:bCs/>
      </w:rPr>
      <w:t>p</w:t>
    </w:r>
    <w:r w:rsidRPr="00F346DC">
      <w:rPr>
        <w:b/>
        <w:bCs/>
      </w:rPr>
      <w:t xml:space="preserve">lan. Details may change based on partner testing capacity. </w:t>
    </w:r>
  </w:p>
  <w:p w14:paraId="303C140B" w14:textId="3297150A" w:rsidR="00F346DC" w:rsidRDefault="00F346DC">
    <w:pPr>
      <w:pStyle w:val="Footer"/>
    </w:pPr>
  </w:p>
  <w:p w14:paraId="597C75F6" w14:textId="77777777" w:rsidR="00F346DC" w:rsidRDefault="00F34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3787F" w14:textId="77777777" w:rsidR="003E5F59" w:rsidRDefault="003E5F59" w:rsidP="001A4904">
      <w:pPr>
        <w:spacing w:after="0" w:line="240" w:lineRule="auto"/>
      </w:pPr>
      <w:r>
        <w:separator/>
      </w:r>
    </w:p>
  </w:footnote>
  <w:footnote w:type="continuationSeparator" w:id="0">
    <w:p w14:paraId="159ED4D5" w14:textId="77777777" w:rsidR="003E5F59" w:rsidRDefault="003E5F59" w:rsidP="001A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9766E"/>
    <w:multiLevelType w:val="hybridMultilevel"/>
    <w:tmpl w:val="4560C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17B09"/>
    <w:multiLevelType w:val="multilevel"/>
    <w:tmpl w:val="BF3C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D5DAA"/>
    <w:multiLevelType w:val="hybridMultilevel"/>
    <w:tmpl w:val="A624271C"/>
    <w:lvl w:ilvl="0" w:tplc="E6168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FC"/>
    <w:rsid w:val="00190E6A"/>
    <w:rsid w:val="001A4904"/>
    <w:rsid w:val="001E2AF5"/>
    <w:rsid w:val="00306CFC"/>
    <w:rsid w:val="003C3960"/>
    <w:rsid w:val="003E5F59"/>
    <w:rsid w:val="004C2156"/>
    <w:rsid w:val="0066095E"/>
    <w:rsid w:val="006845CF"/>
    <w:rsid w:val="0097438E"/>
    <w:rsid w:val="00AA5500"/>
    <w:rsid w:val="00F3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6625F"/>
  <w15:chartTrackingRefBased/>
  <w15:docId w15:val="{2701FB25-0E25-49AA-BF3C-559B9BE2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CF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6CFC"/>
    <w:rPr>
      <w:b/>
      <w:bCs/>
    </w:rPr>
  </w:style>
  <w:style w:type="character" w:styleId="Hyperlink">
    <w:name w:val="Hyperlink"/>
    <w:basedOn w:val="DefaultParagraphFont"/>
    <w:uiPriority w:val="99"/>
    <w:unhideWhenUsed/>
    <w:rsid w:val="00306C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4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904"/>
  </w:style>
  <w:style w:type="paragraph" w:styleId="Footer">
    <w:name w:val="footer"/>
    <w:basedOn w:val="Normal"/>
    <w:link w:val="FooterChar"/>
    <w:uiPriority w:val="99"/>
    <w:unhideWhenUsed/>
    <w:rsid w:val="001A4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3444-C589-490E-8D7A-882F9EE2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Levin, Kira</dc:creator>
  <cp:keywords/>
  <dc:description/>
  <cp:lastModifiedBy>Pugliese, Nancy</cp:lastModifiedBy>
  <cp:revision>2</cp:revision>
  <dcterms:created xsi:type="dcterms:W3CDTF">2021-07-27T15:19:00Z</dcterms:created>
  <dcterms:modified xsi:type="dcterms:W3CDTF">2021-07-27T15:19:00Z</dcterms:modified>
</cp:coreProperties>
</file>