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F0531" w14:textId="77777777" w:rsidR="00EA616E" w:rsidRPr="00AE5F15" w:rsidRDefault="00EA616E">
      <w:pPr>
        <w:jc w:val="center"/>
        <w:rPr>
          <w:rFonts w:asciiTheme="majorHAnsi" w:hAnsiTheme="majorHAnsi" w:cstheme="majorHAnsi"/>
        </w:rPr>
      </w:pPr>
    </w:p>
    <w:p w14:paraId="6296E8F0" w14:textId="77777777" w:rsidR="00EA616E" w:rsidRPr="00AE5F15" w:rsidRDefault="00191189">
      <w:pPr>
        <w:jc w:val="center"/>
        <w:rPr>
          <w:rFonts w:asciiTheme="majorHAnsi" w:eastAsia="Calibri" w:hAnsiTheme="majorHAnsi" w:cstheme="majorHAnsi"/>
          <w:b/>
        </w:rPr>
      </w:pPr>
      <w:r w:rsidRPr="00AE5F15">
        <w:rPr>
          <w:rFonts w:asciiTheme="majorHAnsi" w:eastAsia="Calibri" w:hAnsiTheme="majorHAnsi" w:cstheme="majorHAnsi"/>
          <w:b/>
        </w:rPr>
        <w:t xml:space="preserve">CSDE and TeachRock Partnership Application for Participation </w:t>
      </w:r>
    </w:p>
    <w:p w14:paraId="52732B9C" w14:textId="77777777" w:rsidR="00EA616E" w:rsidRPr="00AE5F15" w:rsidRDefault="00EA616E">
      <w:pPr>
        <w:jc w:val="center"/>
        <w:rPr>
          <w:rFonts w:asciiTheme="majorHAnsi" w:eastAsia="Calibri" w:hAnsiTheme="majorHAnsi" w:cstheme="majorHAnsi"/>
        </w:rPr>
      </w:pPr>
    </w:p>
    <w:p w14:paraId="275CD325"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 xml:space="preserve">Directions: </w:t>
      </w:r>
    </w:p>
    <w:p w14:paraId="38B35B5B" w14:textId="1DC3AEE0" w:rsidR="00AF3212" w:rsidRPr="00AE5F15" w:rsidRDefault="00191189">
      <w:pPr>
        <w:spacing w:after="160" w:line="259" w:lineRule="auto"/>
        <w:rPr>
          <w:rFonts w:asciiTheme="majorHAnsi" w:eastAsia="Calibri" w:hAnsiTheme="majorHAnsi" w:cstheme="majorHAnsi"/>
        </w:rPr>
      </w:pPr>
      <w:r w:rsidRPr="00AE5F15">
        <w:rPr>
          <w:rFonts w:asciiTheme="majorHAnsi" w:eastAsia="Calibri" w:hAnsiTheme="majorHAnsi" w:cstheme="majorHAnsi"/>
        </w:rPr>
        <w:t>The Connecticut State Department of Education (CSDE) invites districts to complete this application to participate in a unique partnership with TeachRock. TeachRock is a standards-aligned, arts integrated curriculum that uses the history of popular music and culture to help teachers engage students</w:t>
      </w:r>
      <w:r w:rsidR="00AF3212" w:rsidRPr="00AE5F15">
        <w:rPr>
          <w:rFonts w:asciiTheme="majorHAnsi" w:eastAsia="Calibri" w:hAnsiTheme="majorHAnsi" w:cstheme="majorHAnsi"/>
        </w:rPr>
        <w:t xml:space="preserve">. TeachRock was founded by Rock and Roll Hall of Famer Steven Van Zandt. More information about TeachRock is at the bottom of this document. </w:t>
      </w:r>
    </w:p>
    <w:p w14:paraId="2F1CF341" w14:textId="771877C7" w:rsidR="00EA616E" w:rsidRPr="00AE5F15" w:rsidRDefault="00191189">
      <w:pPr>
        <w:spacing w:after="160" w:line="259" w:lineRule="auto"/>
        <w:rPr>
          <w:rFonts w:asciiTheme="majorHAnsi" w:eastAsia="Calibri" w:hAnsiTheme="majorHAnsi" w:cstheme="majorHAnsi"/>
        </w:rPr>
      </w:pPr>
      <w:r w:rsidRPr="00AE5F15">
        <w:rPr>
          <w:rFonts w:asciiTheme="majorHAnsi" w:eastAsia="Calibri" w:hAnsiTheme="majorHAnsi" w:cstheme="majorHAnsi"/>
        </w:rPr>
        <w:t>The purpose of this partnership is to integrate the Arts in the curriculum, and design engaging and meaningful daily lessons so that students make connections, express ideas, feelings, and human experiences through a variety of media.</w:t>
      </w:r>
      <w:r w:rsidR="00AF3212" w:rsidRPr="00AE5F15">
        <w:rPr>
          <w:rFonts w:asciiTheme="majorHAnsi" w:eastAsia="Calibri" w:hAnsiTheme="majorHAnsi" w:cstheme="majorHAnsi"/>
        </w:rPr>
        <w:t xml:space="preserve"> </w:t>
      </w:r>
    </w:p>
    <w:p w14:paraId="778E31EC" w14:textId="0E41B0C9" w:rsidR="00EA616E" w:rsidRPr="00AE5F15" w:rsidRDefault="00AF3212" w:rsidP="00AF3212">
      <w:pPr>
        <w:spacing w:after="160" w:line="259" w:lineRule="auto"/>
        <w:rPr>
          <w:rFonts w:asciiTheme="majorHAnsi" w:eastAsia="Calibri" w:hAnsiTheme="majorHAnsi" w:cstheme="majorHAnsi"/>
          <w:b/>
          <w:bCs/>
          <w:color w:val="000000"/>
        </w:rPr>
      </w:pPr>
      <w:r w:rsidRPr="00AE5F15">
        <w:rPr>
          <w:rFonts w:asciiTheme="majorHAnsi" w:eastAsia="Calibri" w:hAnsiTheme="majorHAnsi" w:cstheme="majorHAnsi"/>
          <w:b/>
          <w:bCs/>
        </w:rPr>
        <w:t>For the 2023-24 school year</w:t>
      </w:r>
      <w:r w:rsidR="00C02A25" w:rsidRPr="00AE5F15">
        <w:rPr>
          <w:rFonts w:asciiTheme="majorHAnsi" w:eastAsia="Calibri" w:hAnsiTheme="majorHAnsi" w:cstheme="majorHAnsi"/>
          <w:b/>
          <w:bCs/>
        </w:rPr>
        <w:t xml:space="preserve"> and Cohort 3</w:t>
      </w:r>
      <w:r w:rsidRPr="00AE5F15">
        <w:rPr>
          <w:rFonts w:asciiTheme="majorHAnsi" w:eastAsia="Calibri" w:hAnsiTheme="majorHAnsi" w:cstheme="majorHAnsi"/>
          <w:b/>
          <w:bCs/>
        </w:rPr>
        <w:t>,</w:t>
      </w:r>
      <w:r w:rsidR="00191189" w:rsidRPr="00AE5F15">
        <w:rPr>
          <w:rFonts w:asciiTheme="majorHAnsi" w:eastAsia="Calibri" w:hAnsiTheme="majorHAnsi" w:cstheme="majorHAnsi"/>
          <w:b/>
          <w:bCs/>
        </w:rPr>
        <w:t xml:space="preserve"> TeachRock seeks</w:t>
      </w:r>
      <w:r w:rsidRPr="00AE5F15">
        <w:rPr>
          <w:rFonts w:asciiTheme="majorHAnsi" w:eastAsia="Calibri" w:hAnsiTheme="majorHAnsi" w:cstheme="majorHAnsi"/>
          <w:b/>
          <w:bCs/>
        </w:rPr>
        <w:t xml:space="preserve"> </w:t>
      </w:r>
      <w:r w:rsidR="00191189" w:rsidRPr="00AE5F15">
        <w:rPr>
          <w:rFonts w:asciiTheme="majorHAnsi" w:eastAsia="Calibri" w:hAnsiTheme="majorHAnsi" w:cstheme="majorHAnsi"/>
          <w:b/>
          <w:bCs/>
          <w:color w:val="000000"/>
        </w:rPr>
        <w:t xml:space="preserve">Social Studies and Music teachers </w:t>
      </w:r>
      <w:r w:rsidRPr="00AE5F15">
        <w:rPr>
          <w:rFonts w:asciiTheme="majorHAnsi" w:eastAsia="Calibri" w:hAnsiTheme="majorHAnsi" w:cstheme="majorHAnsi"/>
          <w:b/>
          <w:bCs/>
          <w:color w:val="000000"/>
        </w:rPr>
        <w:t>who will teach the TeachRock</w:t>
      </w:r>
      <w:r w:rsidR="00191189" w:rsidRPr="00AE5F15">
        <w:rPr>
          <w:rFonts w:asciiTheme="majorHAnsi" w:eastAsia="Calibri" w:hAnsiTheme="majorHAnsi" w:cstheme="majorHAnsi"/>
          <w:b/>
          <w:bCs/>
          <w:color w:val="000000"/>
        </w:rPr>
        <w:t xml:space="preserve"> “Rock and Soul of America” history course</w:t>
      </w:r>
      <w:r w:rsidRPr="00AE5F15">
        <w:rPr>
          <w:rFonts w:asciiTheme="majorHAnsi" w:eastAsia="Calibri" w:hAnsiTheme="majorHAnsi" w:cstheme="majorHAnsi"/>
          <w:b/>
          <w:bCs/>
          <w:color w:val="000000"/>
        </w:rPr>
        <w:t xml:space="preserve"> in its entirety or incorporate</w:t>
      </w:r>
      <w:r w:rsidR="00191189" w:rsidRPr="00AE5F15">
        <w:rPr>
          <w:rFonts w:asciiTheme="majorHAnsi" w:eastAsia="Calibri" w:hAnsiTheme="majorHAnsi" w:cstheme="majorHAnsi"/>
          <w:b/>
          <w:bCs/>
          <w:color w:val="000000"/>
        </w:rPr>
        <w:t xml:space="preserve"> units from the course </w:t>
      </w:r>
      <w:r w:rsidRPr="00AE5F15">
        <w:rPr>
          <w:rFonts w:asciiTheme="majorHAnsi" w:eastAsia="Calibri" w:hAnsiTheme="majorHAnsi" w:cstheme="majorHAnsi"/>
          <w:b/>
          <w:bCs/>
          <w:color w:val="000000"/>
        </w:rPr>
        <w:t>within their existing curriculum map</w:t>
      </w:r>
      <w:r w:rsidR="00191189" w:rsidRPr="00AE5F15">
        <w:rPr>
          <w:rFonts w:asciiTheme="majorHAnsi" w:eastAsia="Calibri" w:hAnsiTheme="majorHAnsi" w:cstheme="majorHAnsi"/>
          <w:b/>
          <w:bCs/>
          <w:color w:val="000000"/>
        </w:rPr>
        <w:t xml:space="preserve">. </w:t>
      </w:r>
    </w:p>
    <w:p w14:paraId="251E1549"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TeachRock’s “Rock and Soul of America” is a Modern US History course for high school students approved by the State of California and currently running in several states, including CT. Many districts also offer a general music credit to enrolled students. Most teachers run it as a one-semester course, but others have made it a full year that covers Reconstruction to the near present. </w:t>
      </w:r>
    </w:p>
    <w:p w14:paraId="0E235063" w14:textId="77777777" w:rsidR="00EA616E" w:rsidRPr="00AE5F15" w:rsidRDefault="00EA616E">
      <w:pPr>
        <w:rPr>
          <w:rFonts w:asciiTheme="majorHAnsi" w:eastAsia="Calibri" w:hAnsiTheme="majorHAnsi" w:cstheme="majorHAnsi"/>
        </w:rPr>
      </w:pPr>
    </w:p>
    <w:p w14:paraId="7BCFA8A6" w14:textId="77777777" w:rsidR="00EA616E" w:rsidRPr="00AE5F15" w:rsidRDefault="00F13B18">
      <w:pPr>
        <w:rPr>
          <w:rFonts w:asciiTheme="majorHAnsi" w:eastAsia="Calibri" w:hAnsiTheme="majorHAnsi" w:cstheme="majorHAnsi"/>
        </w:rPr>
      </w:pPr>
      <w:hyperlink r:id="rId6">
        <w:r w:rsidR="00191189" w:rsidRPr="00AE5F15">
          <w:rPr>
            <w:rFonts w:asciiTheme="majorHAnsi" w:eastAsia="Calibri" w:hAnsiTheme="majorHAnsi" w:cstheme="majorHAnsi"/>
            <w:color w:val="0000FF"/>
            <w:u w:val="single"/>
          </w:rPr>
          <w:t xml:space="preserve">More information about the scope and sequence of the course, the standards addressed, and feedback from educators who have implemented the course is viewable here. </w:t>
        </w:r>
      </w:hyperlink>
      <w:r w:rsidR="00191189" w:rsidRPr="00AE5F15">
        <w:rPr>
          <w:rFonts w:asciiTheme="majorHAnsi" w:eastAsia="Calibri" w:hAnsiTheme="majorHAnsi" w:cstheme="majorHAnsi"/>
        </w:rPr>
        <w:t xml:space="preserve"> </w:t>
      </w:r>
    </w:p>
    <w:p w14:paraId="6885DB78" w14:textId="77777777" w:rsidR="00EA616E" w:rsidRPr="00AE5F15" w:rsidRDefault="00EA616E">
      <w:pPr>
        <w:rPr>
          <w:rFonts w:asciiTheme="majorHAnsi" w:eastAsia="Calibri" w:hAnsiTheme="majorHAnsi" w:cstheme="majorHAnsi"/>
        </w:rPr>
      </w:pPr>
    </w:p>
    <w:p w14:paraId="2C3DABB0" w14:textId="4F540A61" w:rsidR="00280164" w:rsidRPr="00AE5F15" w:rsidRDefault="00191189">
      <w:pPr>
        <w:rPr>
          <w:rFonts w:asciiTheme="majorHAnsi" w:eastAsia="Calibri" w:hAnsiTheme="majorHAnsi" w:cstheme="majorHAnsi"/>
        </w:rPr>
      </w:pPr>
      <w:r w:rsidRPr="00AE5F15">
        <w:rPr>
          <w:rFonts w:asciiTheme="majorHAnsi" w:eastAsia="Calibri" w:hAnsiTheme="majorHAnsi" w:cstheme="majorHAnsi"/>
        </w:rPr>
        <w:t>TeachRock staff will</w:t>
      </w:r>
      <w:r w:rsidR="00280164" w:rsidRPr="00AE5F15">
        <w:rPr>
          <w:rFonts w:asciiTheme="majorHAnsi" w:eastAsia="Calibri" w:hAnsiTheme="majorHAnsi" w:cstheme="majorHAnsi"/>
        </w:rPr>
        <w:t xml:space="preserve"> </w:t>
      </w:r>
      <w:r w:rsidR="00590B22" w:rsidRPr="00AE5F15">
        <w:rPr>
          <w:rFonts w:asciiTheme="majorHAnsi" w:eastAsia="Calibri" w:hAnsiTheme="majorHAnsi" w:cstheme="majorHAnsi"/>
        </w:rPr>
        <w:t>offer support to educators who wish to</w:t>
      </w:r>
      <w:r w:rsidR="00F13B18">
        <w:rPr>
          <w:rFonts w:asciiTheme="majorHAnsi" w:eastAsia="Calibri" w:hAnsiTheme="majorHAnsi" w:cstheme="majorHAnsi"/>
        </w:rPr>
        <w:t>:</w:t>
      </w:r>
    </w:p>
    <w:p w14:paraId="47C5735F" w14:textId="661F1D47" w:rsidR="00590B22" w:rsidRPr="00AE5F15" w:rsidRDefault="00590B22" w:rsidP="00280164">
      <w:pPr>
        <w:pStyle w:val="ListParagraph"/>
        <w:numPr>
          <w:ilvl w:val="0"/>
          <w:numId w:val="3"/>
        </w:numPr>
        <w:rPr>
          <w:rFonts w:asciiTheme="majorHAnsi" w:eastAsia="Calibri" w:hAnsiTheme="majorHAnsi" w:cstheme="majorHAnsi"/>
        </w:rPr>
      </w:pPr>
      <w:r w:rsidRPr="00AE5F15">
        <w:rPr>
          <w:rFonts w:asciiTheme="majorHAnsi" w:eastAsia="Calibri" w:hAnsiTheme="majorHAnsi" w:cstheme="majorHAnsi"/>
        </w:rPr>
        <w:t>Run</w:t>
      </w:r>
      <w:r w:rsidR="00191189" w:rsidRPr="00AE5F15">
        <w:rPr>
          <w:rFonts w:asciiTheme="majorHAnsi" w:eastAsia="Calibri" w:hAnsiTheme="majorHAnsi" w:cstheme="majorHAnsi"/>
        </w:rPr>
        <w:t xml:space="preserve"> the one-semester course</w:t>
      </w:r>
      <w:r w:rsidR="00F13B18">
        <w:rPr>
          <w:rFonts w:asciiTheme="majorHAnsi" w:eastAsia="Calibri" w:hAnsiTheme="majorHAnsi" w:cstheme="majorHAnsi"/>
        </w:rPr>
        <w:t>.</w:t>
      </w:r>
    </w:p>
    <w:p w14:paraId="60CF0366" w14:textId="52B3182A" w:rsidR="00590B22" w:rsidRPr="00AE5F15" w:rsidRDefault="00590B22" w:rsidP="00280164">
      <w:pPr>
        <w:pStyle w:val="ListParagraph"/>
        <w:numPr>
          <w:ilvl w:val="0"/>
          <w:numId w:val="3"/>
        </w:numPr>
        <w:rPr>
          <w:rFonts w:asciiTheme="majorHAnsi" w:eastAsia="Calibri" w:hAnsiTheme="majorHAnsi" w:cstheme="majorHAnsi"/>
        </w:rPr>
      </w:pPr>
      <w:r w:rsidRPr="00AE5F15">
        <w:rPr>
          <w:rFonts w:asciiTheme="majorHAnsi" w:eastAsia="Calibri" w:hAnsiTheme="majorHAnsi" w:cstheme="majorHAnsi"/>
        </w:rPr>
        <w:t xml:space="preserve">Implement </w:t>
      </w:r>
      <w:r w:rsidR="00191189" w:rsidRPr="00AE5F15">
        <w:rPr>
          <w:rFonts w:asciiTheme="majorHAnsi" w:eastAsia="Calibri" w:hAnsiTheme="majorHAnsi" w:cstheme="majorHAnsi"/>
        </w:rPr>
        <w:t>the full-year version (which will require additional curriculum mapping to align lessons)</w:t>
      </w:r>
      <w:r w:rsidR="00F13B18">
        <w:rPr>
          <w:rFonts w:asciiTheme="majorHAnsi" w:eastAsia="Calibri" w:hAnsiTheme="majorHAnsi" w:cstheme="majorHAnsi"/>
        </w:rPr>
        <w:t>.</w:t>
      </w:r>
    </w:p>
    <w:p w14:paraId="7C7F966F" w14:textId="3BB2E843" w:rsidR="00E33363" w:rsidRPr="00AE5F15" w:rsidRDefault="00590B22" w:rsidP="00590B22">
      <w:pPr>
        <w:pStyle w:val="ListParagraph"/>
        <w:numPr>
          <w:ilvl w:val="0"/>
          <w:numId w:val="3"/>
        </w:numPr>
        <w:rPr>
          <w:rFonts w:asciiTheme="majorHAnsi" w:eastAsia="Calibri" w:hAnsiTheme="majorHAnsi" w:cstheme="majorHAnsi"/>
        </w:rPr>
      </w:pPr>
      <w:r w:rsidRPr="00AE5F15">
        <w:rPr>
          <w:rFonts w:asciiTheme="majorHAnsi" w:eastAsia="Calibri" w:hAnsiTheme="majorHAnsi" w:cstheme="majorHAnsi"/>
        </w:rPr>
        <w:t>I</w:t>
      </w:r>
      <w:r w:rsidR="00191189" w:rsidRPr="00AE5F15">
        <w:rPr>
          <w:rFonts w:asciiTheme="majorHAnsi" w:eastAsia="Calibri" w:hAnsiTheme="majorHAnsi" w:cstheme="majorHAnsi"/>
        </w:rPr>
        <w:t xml:space="preserve">ncorporate units </w:t>
      </w:r>
      <w:r w:rsidRPr="00AE5F15">
        <w:rPr>
          <w:rFonts w:asciiTheme="majorHAnsi" w:eastAsia="Calibri" w:hAnsiTheme="majorHAnsi" w:cstheme="majorHAnsi"/>
        </w:rPr>
        <w:t xml:space="preserve">of “Rock and Soul of America” </w:t>
      </w:r>
      <w:r w:rsidR="00191189" w:rsidRPr="00AE5F15">
        <w:rPr>
          <w:rFonts w:asciiTheme="majorHAnsi" w:eastAsia="Calibri" w:hAnsiTheme="majorHAnsi" w:cstheme="majorHAnsi"/>
        </w:rPr>
        <w:t xml:space="preserve">within their existing </w:t>
      </w:r>
      <w:r w:rsidRPr="00AE5F15">
        <w:rPr>
          <w:rFonts w:asciiTheme="majorHAnsi" w:eastAsia="Calibri" w:hAnsiTheme="majorHAnsi" w:cstheme="majorHAnsi"/>
        </w:rPr>
        <w:t xml:space="preserve">History or General Music </w:t>
      </w:r>
      <w:r w:rsidR="00191189" w:rsidRPr="00AE5F15">
        <w:rPr>
          <w:rFonts w:asciiTheme="majorHAnsi" w:eastAsia="Calibri" w:hAnsiTheme="majorHAnsi" w:cstheme="majorHAnsi"/>
        </w:rPr>
        <w:t>course</w:t>
      </w:r>
      <w:r w:rsidR="00F13B18">
        <w:rPr>
          <w:rFonts w:asciiTheme="majorHAnsi" w:eastAsia="Calibri" w:hAnsiTheme="majorHAnsi" w:cstheme="majorHAnsi"/>
        </w:rPr>
        <w:t>.</w:t>
      </w:r>
      <w:bookmarkStart w:id="0" w:name="_GoBack"/>
      <w:bookmarkEnd w:id="0"/>
      <w:r w:rsidR="00191189" w:rsidRPr="00AE5F15">
        <w:rPr>
          <w:rFonts w:asciiTheme="majorHAnsi" w:eastAsia="Calibri" w:hAnsiTheme="majorHAnsi" w:cstheme="majorHAnsi"/>
        </w:rPr>
        <w:t xml:space="preserve"> </w:t>
      </w:r>
    </w:p>
    <w:p w14:paraId="37A203CB" w14:textId="77777777" w:rsidR="00E33363" w:rsidRPr="00AE5F15" w:rsidRDefault="00E33363">
      <w:pPr>
        <w:rPr>
          <w:rFonts w:asciiTheme="majorHAnsi" w:eastAsia="Calibri" w:hAnsiTheme="majorHAnsi" w:cstheme="majorHAnsi"/>
        </w:rPr>
      </w:pPr>
    </w:p>
    <w:p w14:paraId="72416B79" w14:textId="1F66F02D"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TeachRock staff welcomes social studies </w:t>
      </w:r>
      <w:r w:rsidR="00590B22" w:rsidRPr="00AE5F15">
        <w:rPr>
          <w:rFonts w:asciiTheme="majorHAnsi" w:eastAsia="Calibri" w:hAnsiTheme="majorHAnsi" w:cstheme="majorHAnsi"/>
        </w:rPr>
        <w:t xml:space="preserve">and music </w:t>
      </w:r>
      <w:r w:rsidRPr="00AE5F15">
        <w:rPr>
          <w:rFonts w:asciiTheme="majorHAnsi" w:eastAsia="Calibri" w:hAnsiTheme="majorHAnsi" w:cstheme="majorHAnsi"/>
        </w:rPr>
        <w:t xml:space="preserve">teachers from all grade levels, but non-high school teachers should be prepared to scaffold material. </w:t>
      </w:r>
      <w:r w:rsidR="00E33363" w:rsidRPr="00AE5F15">
        <w:rPr>
          <w:rFonts w:asciiTheme="majorHAnsi" w:eastAsia="Calibri" w:hAnsiTheme="majorHAnsi" w:cstheme="majorHAnsi"/>
        </w:rPr>
        <w:t xml:space="preserve">TeachRock will provide material scaffolded for English Language Learners, special education needs, and varied reading levels when available as well. </w:t>
      </w:r>
    </w:p>
    <w:p w14:paraId="0213A555" w14:textId="46BA591D" w:rsidR="00AF3212" w:rsidRPr="00AE5F15" w:rsidRDefault="00AF3212">
      <w:pPr>
        <w:rPr>
          <w:rFonts w:asciiTheme="majorHAnsi" w:eastAsia="Calibri" w:hAnsiTheme="majorHAnsi" w:cstheme="majorHAnsi"/>
        </w:rPr>
      </w:pPr>
    </w:p>
    <w:p w14:paraId="69FE3CBF" w14:textId="36657CF6"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Selected district superintendents will be invited to attend </w:t>
      </w:r>
      <w:r w:rsidR="00590B22" w:rsidRPr="00AE5F15">
        <w:rPr>
          <w:rFonts w:asciiTheme="majorHAnsi" w:eastAsia="Calibri" w:hAnsiTheme="majorHAnsi" w:cstheme="majorHAnsi"/>
        </w:rPr>
        <w:t>a virtual kickoff event with Stevie Van Zandt and TeachRock staff the week of April 17</w:t>
      </w:r>
      <w:r w:rsidR="00590B22" w:rsidRPr="00AE5F15">
        <w:rPr>
          <w:rFonts w:asciiTheme="majorHAnsi" w:eastAsia="Calibri" w:hAnsiTheme="majorHAnsi" w:cstheme="majorHAnsi"/>
          <w:vertAlign w:val="superscript"/>
        </w:rPr>
        <w:t>th</w:t>
      </w:r>
      <w:r w:rsidR="00590B22" w:rsidRPr="00AE5F15">
        <w:rPr>
          <w:rFonts w:asciiTheme="majorHAnsi" w:eastAsia="Calibri" w:hAnsiTheme="majorHAnsi" w:cstheme="majorHAnsi"/>
        </w:rPr>
        <w:t xml:space="preserve"> (exact date TBD). The event will introduce the TeachRock te</w:t>
      </w:r>
      <w:r w:rsidRPr="00AE5F15">
        <w:rPr>
          <w:rFonts w:asciiTheme="majorHAnsi" w:eastAsia="Calibri" w:hAnsiTheme="majorHAnsi" w:cstheme="majorHAnsi"/>
        </w:rPr>
        <w:t xml:space="preserve">am, </w:t>
      </w:r>
      <w:r w:rsidR="00590B22" w:rsidRPr="00AE5F15">
        <w:rPr>
          <w:rFonts w:asciiTheme="majorHAnsi" w:eastAsia="Calibri" w:hAnsiTheme="majorHAnsi" w:cstheme="majorHAnsi"/>
        </w:rPr>
        <w:t xml:space="preserve">provide an overview of </w:t>
      </w:r>
      <w:r w:rsidRPr="00AE5F15">
        <w:rPr>
          <w:rFonts w:asciiTheme="majorHAnsi" w:eastAsia="Calibri" w:hAnsiTheme="majorHAnsi" w:cstheme="majorHAnsi"/>
        </w:rPr>
        <w:t>the implementation plan</w:t>
      </w:r>
      <w:r w:rsidR="00590B22" w:rsidRPr="00AE5F15">
        <w:rPr>
          <w:rFonts w:asciiTheme="majorHAnsi" w:eastAsia="Calibri" w:hAnsiTheme="majorHAnsi" w:cstheme="majorHAnsi"/>
        </w:rPr>
        <w:t xml:space="preserve"> and</w:t>
      </w:r>
      <w:r w:rsidRPr="00AE5F15">
        <w:rPr>
          <w:rFonts w:asciiTheme="majorHAnsi" w:eastAsia="Calibri" w:hAnsiTheme="majorHAnsi" w:cstheme="majorHAnsi"/>
        </w:rPr>
        <w:t xml:space="preserve"> what this partnership can provide for your teachers, students, and community, and </w:t>
      </w:r>
      <w:r w:rsidR="00590B22" w:rsidRPr="00AE5F15">
        <w:rPr>
          <w:rFonts w:asciiTheme="majorHAnsi" w:eastAsia="Calibri" w:hAnsiTheme="majorHAnsi" w:cstheme="majorHAnsi"/>
        </w:rPr>
        <w:t>provide new cohort members the ask questions</w:t>
      </w:r>
      <w:r w:rsidRPr="00AE5F15">
        <w:rPr>
          <w:rFonts w:asciiTheme="majorHAnsi" w:eastAsia="Calibri" w:hAnsiTheme="majorHAnsi" w:cstheme="majorHAnsi"/>
        </w:rPr>
        <w:t xml:space="preserve">. </w:t>
      </w:r>
    </w:p>
    <w:p w14:paraId="596D5CD4" w14:textId="77777777" w:rsidR="00EA616E" w:rsidRPr="00AE5F15" w:rsidRDefault="00EA616E">
      <w:pPr>
        <w:rPr>
          <w:rFonts w:asciiTheme="majorHAnsi" w:eastAsia="Calibri" w:hAnsiTheme="majorHAnsi" w:cstheme="majorHAnsi"/>
          <w:highlight w:val="green"/>
        </w:rPr>
      </w:pPr>
    </w:p>
    <w:p w14:paraId="538F0B01" w14:textId="66FF964F"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lastRenderedPageBreak/>
        <w:t xml:space="preserve">Please complete this application to participate in the CSDE TeachRock partnership to be considered for Phase 3 implementation for the school 2023 - 2024, and submit this form to Irene Parisi, Chief Academic Officer, at </w:t>
      </w:r>
      <w:hyperlink r:id="rId7">
        <w:r w:rsidRPr="00AE5F15">
          <w:rPr>
            <w:rFonts w:asciiTheme="majorHAnsi" w:eastAsia="Calibri" w:hAnsiTheme="majorHAnsi" w:cstheme="majorHAnsi"/>
            <w:color w:val="0000FF"/>
            <w:u w:val="single"/>
          </w:rPr>
          <w:t>Irene.Parisi@ct.gov</w:t>
        </w:r>
      </w:hyperlink>
      <w:r w:rsidRPr="00AE5F15">
        <w:rPr>
          <w:rFonts w:asciiTheme="majorHAnsi" w:eastAsia="Calibri" w:hAnsiTheme="majorHAnsi" w:cstheme="majorHAnsi"/>
        </w:rPr>
        <w:t xml:space="preserve"> by </w:t>
      </w:r>
      <w:r w:rsidR="00EA1DA9" w:rsidRPr="00AE5F15">
        <w:rPr>
          <w:rFonts w:asciiTheme="majorHAnsi" w:eastAsia="Calibri" w:hAnsiTheme="majorHAnsi" w:cstheme="majorHAnsi"/>
          <w:b/>
        </w:rPr>
        <w:t>Thursday</w:t>
      </w:r>
      <w:r w:rsidR="009F0BE4">
        <w:rPr>
          <w:rFonts w:asciiTheme="majorHAnsi" w:eastAsia="Calibri" w:hAnsiTheme="majorHAnsi" w:cstheme="majorHAnsi"/>
          <w:b/>
        </w:rPr>
        <w:t>,</w:t>
      </w:r>
      <w:r w:rsidR="00EA1DA9" w:rsidRPr="00AE5F15">
        <w:rPr>
          <w:rFonts w:asciiTheme="majorHAnsi" w:eastAsia="Calibri" w:hAnsiTheme="majorHAnsi" w:cstheme="majorHAnsi"/>
          <w:b/>
        </w:rPr>
        <w:t xml:space="preserve"> March 23,</w:t>
      </w:r>
      <w:r w:rsidRPr="00AE5F15">
        <w:rPr>
          <w:rFonts w:asciiTheme="majorHAnsi" w:eastAsia="Calibri" w:hAnsiTheme="majorHAnsi" w:cstheme="majorHAnsi"/>
          <w:b/>
        </w:rPr>
        <w:t xml:space="preserve"> 2023</w:t>
      </w:r>
      <w:r w:rsidRPr="00AE5F15">
        <w:rPr>
          <w:rFonts w:asciiTheme="majorHAnsi" w:eastAsia="Calibri" w:hAnsiTheme="majorHAnsi" w:cstheme="majorHAnsi"/>
        </w:rPr>
        <w:t xml:space="preserve">. </w:t>
      </w:r>
    </w:p>
    <w:p w14:paraId="31A604F9" w14:textId="77777777" w:rsidR="00EA616E" w:rsidRPr="00AE5F15" w:rsidRDefault="00EA616E">
      <w:pPr>
        <w:rPr>
          <w:rFonts w:asciiTheme="majorHAnsi" w:eastAsia="Calibri" w:hAnsiTheme="majorHAnsi" w:cstheme="majorHAnsi"/>
        </w:rPr>
      </w:pPr>
    </w:p>
    <w:p w14:paraId="4919959B" w14:textId="77777777" w:rsidR="00EA616E" w:rsidRPr="00AE5F15" w:rsidRDefault="00191189">
      <w:pPr>
        <w:rPr>
          <w:rFonts w:asciiTheme="majorHAnsi" w:hAnsiTheme="majorHAnsi" w:cstheme="majorHAnsi"/>
        </w:rPr>
      </w:pPr>
      <w:r w:rsidRPr="00AE5F15">
        <w:rPr>
          <w:rFonts w:asciiTheme="majorHAnsi" w:eastAsia="Calibri" w:hAnsiTheme="majorHAnsi" w:cstheme="majorHAnsi"/>
          <w:b/>
        </w:rPr>
        <w:t xml:space="preserve">Part I: District Contact Information </w:t>
      </w:r>
    </w:p>
    <w:p w14:paraId="758D2A48" w14:textId="77777777" w:rsidR="00EA616E" w:rsidRPr="00AE5F15" w:rsidRDefault="00EA616E">
      <w:pPr>
        <w:rPr>
          <w:rFonts w:asciiTheme="majorHAnsi" w:eastAsia="Calibri" w:hAnsiTheme="majorHAnsi" w:cstheme="majorHAnsi"/>
        </w:rPr>
      </w:pP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7200"/>
      </w:tblGrid>
      <w:tr w:rsidR="00EA616E" w:rsidRPr="00AE5F15" w14:paraId="2B9067D0" w14:textId="77777777">
        <w:trPr>
          <w:trHeight w:val="163"/>
        </w:trPr>
        <w:tc>
          <w:tcPr>
            <w:tcW w:w="2160" w:type="dxa"/>
          </w:tcPr>
          <w:p w14:paraId="439BF73B" w14:textId="77777777" w:rsidR="00EA616E" w:rsidRPr="00AE5F15" w:rsidRDefault="00191189">
            <w:pPr>
              <w:rPr>
                <w:rFonts w:asciiTheme="majorHAnsi" w:hAnsiTheme="majorHAnsi" w:cstheme="majorHAnsi"/>
              </w:rPr>
            </w:pPr>
            <w:r w:rsidRPr="00AE5F15">
              <w:rPr>
                <w:rFonts w:asciiTheme="majorHAnsi" w:eastAsia="Calibri" w:hAnsiTheme="majorHAnsi" w:cstheme="majorHAnsi"/>
                <w:b/>
              </w:rPr>
              <w:t>District Name</w:t>
            </w:r>
          </w:p>
        </w:tc>
        <w:tc>
          <w:tcPr>
            <w:tcW w:w="7200" w:type="dxa"/>
          </w:tcPr>
          <w:p w14:paraId="51685BA3" w14:textId="77777777" w:rsidR="00EA616E" w:rsidRPr="00AE5F15" w:rsidRDefault="00EA616E">
            <w:pPr>
              <w:rPr>
                <w:rFonts w:asciiTheme="majorHAnsi" w:hAnsiTheme="majorHAnsi" w:cstheme="majorHAnsi"/>
              </w:rPr>
            </w:pPr>
          </w:p>
        </w:tc>
      </w:tr>
      <w:tr w:rsidR="00EA616E" w:rsidRPr="00AE5F15" w14:paraId="166A19EF" w14:textId="77777777">
        <w:tc>
          <w:tcPr>
            <w:tcW w:w="2160" w:type="dxa"/>
          </w:tcPr>
          <w:p w14:paraId="5DEB6A1B"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Superintendent</w:t>
            </w:r>
          </w:p>
        </w:tc>
        <w:tc>
          <w:tcPr>
            <w:tcW w:w="7200" w:type="dxa"/>
          </w:tcPr>
          <w:p w14:paraId="2B527BF4" w14:textId="77777777" w:rsidR="00EA616E" w:rsidRPr="00AE5F15" w:rsidRDefault="00EA616E">
            <w:pPr>
              <w:rPr>
                <w:rFonts w:asciiTheme="majorHAnsi" w:hAnsiTheme="majorHAnsi" w:cstheme="majorHAnsi"/>
              </w:rPr>
            </w:pPr>
          </w:p>
        </w:tc>
      </w:tr>
      <w:tr w:rsidR="00EA616E" w:rsidRPr="00AE5F15" w14:paraId="0252B44C" w14:textId="77777777">
        <w:tc>
          <w:tcPr>
            <w:tcW w:w="2160" w:type="dxa"/>
          </w:tcPr>
          <w:p w14:paraId="7F719493" w14:textId="77777777" w:rsidR="00EA616E" w:rsidRPr="00AE5F15" w:rsidRDefault="00191189">
            <w:pPr>
              <w:rPr>
                <w:rFonts w:asciiTheme="majorHAnsi" w:hAnsiTheme="majorHAnsi" w:cstheme="majorHAnsi"/>
              </w:rPr>
            </w:pPr>
            <w:r w:rsidRPr="00AE5F15">
              <w:rPr>
                <w:rFonts w:asciiTheme="majorHAnsi" w:eastAsia="Calibri" w:hAnsiTheme="majorHAnsi" w:cstheme="majorHAnsi"/>
                <w:b/>
              </w:rPr>
              <w:t>E-mail Address</w:t>
            </w:r>
          </w:p>
        </w:tc>
        <w:tc>
          <w:tcPr>
            <w:tcW w:w="7200" w:type="dxa"/>
          </w:tcPr>
          <w:p w14:paraId="435DD8CB" w14:textId="77777777" w:rsidR="00EA616E" w:rsidRPr="00AE5F15" w:rsidRDefault="00EA616E">
            <w:pPr>
              <w:rPr>
                <w:rFonts w:asciiTheme="majorHAnsi" w:hAnsiTheme="majorHAnsi" w:cstheme="majorHAnsi"/>
              </w:rPr>
            </w:pPr>
          </w:p>
        </w:tc>
      </w:tr>
      <w:tr w:rsidR="00EA616E" w:rsidRPr="00AE5F15" w14:paraId="37935D64" w14:textId="77777777">
        <w:tc>
          <w:tcPr>
            <w:tcW w:w="2160" w:type="dxa"/>
          </w:tcPr>
          <w:p w14:paraId="39DB8533"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Telephone #</w:t>
            </w:r>
          </w:p>
        </w:tc>
        <w:tc>
          <w:tcPr>
            <w:tcW w:w="7200" w:type="dxa"/>
          </w:tcPr>
          <w:p w14:paraId="3591DB35" w14:textId="77777777" w:rsidR="00EA616E" w:rsidRPr="00AE5F15" w:rsidRDefault="00EA616E">
            <w:pPr>
              <w:rPr>
                <w:rFonts w:asciiTheme="majorHAnsi" w:hAnsiTheme="majorHAnsi" w:cstheme="majorHAnsi"/>
              </w:rPr>
            </w:pPr>
          </w:p>
        </w:tc>
      </w:tr>
      <w:tr w:rsidR="00EA616E" w:rsidRPr="00AE5F15" w14:paraId="7D5686FD" w14:textId="77777777">
        <w:tc>
          <w:tcPr>
            <w:tcW w:w="2160" w:type="dxa"/>
          </w:tcPr>
          <w:p w14:paraId="2B7296B4"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District Website</w:t>
            </w:r>
          </w:p>
        </w:tc>
        <w:tc>
          <w:tcPr>
            <w:tcW w:w="7200" w:type="dxa"/>
          </w:tcPr>
          <w:p w14:paraId="660C34E8" w14:textId="77777777" w:rsidR="00EA616E" w:rsidRPr="00AE5F15" w:rsidRDefault="00EA616E">
            <w:pPr>
              <w:rPr>
                <w:rFonts w:asciiTheme="majorHAnsi" w:eastAsia="Calibri" w:hAnsiTheme="majorHAnsi" w:cstheme="majorHAnsi"/>
              </w:rPr>
            </w:pPr>
          </w:p>
        </w:tc>
      </w:tr>
    </w:tbl>
    <w:p w14:paraId="7B858886" w14:textId="77777777" w:rsidR="00EA616E" w:rsidRPr="00AE5F15" w:rsidRDefault="00191189">
      <w:pPr>
        <w:rPr>
          <w:rFonts w:asciiTheme="majorHAnsi" w:hAnsiTheme="majorHAnsi" w:cstheme="majorHAnsi"/>
        </w:rPr>
      </w:pPr>
      <w:r w:rsidRPr="00AE5F15">
        <w:rPr>
          <w:rFonts w:asciiTheme="majorHAnsi" w:eastAsia="Calibri" w:hAnsiTheme="majorHAnsi" w:cstheme="majorHAnsi"/>
        </w:rPr>
        <w:t xml:space="preserve"> </w:t>
      </w:r>
    </w:p>
    <w:p w14:paraId="4CD37D2E" w14:textId="77777777" w:rsidR="00EA616E" w:rsidRPr="00AE5F15" w:rsidRDefault="00191189">
      <w:pPr>
        <w:rPr>
          <w:rFonts w:asciiTheme="majorHAnsi" w:hAnsiTheme="majorHAnsi" w:cstheme="majorHAnsi"/>
        </w:rPr>
      </w:pPr>
      <w:r w:rsidRPr="00AE5F15">
        <w:rPr>
          <w:rFonts w:asciiTheme="majorHAnsi" w:eastAsia="Calibri" w:hAnsiTheme="majorHAnsi" w:cstheme="majorHAnsi"/>
          <w:b/>
        </w:rPr>
        <w:t>Part II: Proposed School and/or Teacher Teams</w:t>
      </w:r>
    </w:p>
    <w:p w14:paraId="68763B54" w14:textId="77777777" w:rsidR="00EA616E" w:rsidRPr="00AE5F15" w:rsidRDefault="00191189">
      <w:pPr>
        <w:rPr>
          <w:rFonts w:asciiTheme="majorHAnsi" w:hAnsiTheme="majorHAnsi" w:cstheme="majorHAnsi"/>
        </w:rPr>
      </w:pPr>
      <w:r w:rsidRPr="00AE5F15">
        <w:rPr>
          <w:rFonts w:asciiTheme="majorHAnsi" w:eastAsia="Calibri" w:hAnsiTheme="majorHAnsi" w:cstheme="majorHAnsi"/>
        </w:rPr>
        <w:t xml:space="preserve"> </w:t>
      </w:r>
    </w:p>
    <w:tbl>
      <w:tblPr>
        <w:tblStyle w:val="a5"/>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4"/>
        <w:gridCol w:w="2679"/>
        <w:gridCol w:w="2679"/>
      </w:tblGrid>
      <w:tr w:rsidR="00EA616E" w:rsidRPr="00AE5F15" w14:paraId="38B26D3A" w14:textId="77777777">
        <w:tc>
          <w:tcPr>
            <w:tcW w:w="1696" w:type="dxa"/>
          </w:tcPr>
          <w:p w14:paraId="1ACEFBC1"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School Name</w:t>
            </w:r>
          </w:p>
        </w:tc>
        <w:tc>
          <w:tcPr>
            <w:tcW w:w="5093" w:type="dxa"/>
            <w:gridSpan w:val="2"/>
          </w:tcPr>
          <w:p w14:paraId="119CE6B8" w14:textId="77777777" w:rsidR="00EA616E" w:rsidRPr="00AE5F15" w:rsidRDefault="00EA616E">
            <w:pPr>
              <w:rPr>
                <w:rFonts w:asciiTheme="majorHAnsi" w:hAnsiTheme="majorHAnsi" w:cstheme="majorHAnsi"/>
              </w:rPr>
            </w:pPr>
          </w:p>
        </w:tc>
        <w:tc>
          <w:tcPr>
            <w:tcW w:w="2679" w:type="dxa"/>
          </w:tcPr>
          <w:p w14:paraId="4B4BDEE2" w14:textId="77777777" w:rsidR="00EA616E" w:rsidRPr="00AE5F15" w:rsidRDefault="00EA616E">
            <w:pPr>
              <w:widowControl w:val="0"/>
              <w:rPr>
                <w:rFonts w:asciiTheme="majorHAnsi" w:hAnsiTheme="majorHAnsi" w:cstheme="majorHAnsi"/>
              </w:rPr>
            </w:pPr>
          </w:p>
        </w:tc>
      </w:tr>
      <w:tr w:rsidR="00EA616E" w:rsidRPr="00AE5F15" w14:paraId="1050244B" w14:textId="77777777">
        <w:trPr>
          <w:trHeight w:val="522"/>
        </w:trPr>
        <w:tc>
          <w:tcPr>
            <w:tcW w:w="1696" w:type="dxa"/>
          </w:tcPr>
          <w:p w14:paraId="30151DD7"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b/>
              </w:rPr>
              <w:t xml:space="preserve">Supervisor:  </w:t>
            </w:r>
          </w:p>
        </w:tc>
        <w:tc>
          <w:tcPr>
            <w:tcW w:w="2414" w:type="dxa"/>
          </w:tcPr>
          <w:p w14:paraId="35269DCB"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b/>
              </w:rPr>
              <w:t>Director:</w:t>
            </w:r>
            <w:r w:rsidRPr="00AE5F15">
              <w:rPr>
                <w:rFonts w:asciiTheme="majorHAnsi" w:eastAsia="Calibri" w:hAnsiTheme="majorHAnsi" w:cstheme="majorHAnsi"/>
              </w:rPr>
              <w:t xml:space="preserve"> </w:t>
            </w:r>
          </w:p>
        </w:tc>
        <w:tc>
          <w:tcPr>
            <w:tcW w:w="2679" w:type="dxa"/>
          </w:tcPr>
          <w:p w14:paraId="258042AC"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 xml:space="preserve">Supervisor E-mail: </w:t>
            </w:r>
          </w:p>
          <w:p w14:paraId="448A96BA" w14:textId="77777777" w:rsidR="00EA616E" w:rsidRPr="00AE5F15" w:rsidRDefault="00EA616E">
            <w:pPr>
              <w:rPr>
                <w:rFonts w:asciiTheme="majorHAnsi" w:eastAsia="Calibri" w:hAnsiTheme="majorHAnsi" w:cstheme="majorHAnsi"/>
              </w:rPr>
            </w:pPr>
          </w:p>
        </w:tc>
        <w:tc>
          <w:tcPr>
            <w:tcW w:w="2679" w:type="dxa"/>
          </w:tcPr>
          <w:p w14:paraId="13C53A09" w14:textId="77777777" w:rsidR="00EA616E" w:rsidRPr="00AE5F15" w:rsidRDefault="00EA616E">
            <w:pPr>
              <w:rPr>
                <w:rFonts w:asciiTheme="majorHAnsi" w:eastAsia="Calibri" w:hAnsiTheme="majorHAnsi" w:cstheme="majorHAnsi"/>
                <w:b/>
              </w:rPr>
            </w:pPr>
          </w:p>
        </w:tc>
      </w:tr>
      <w:tr w:rsidR="00EA616E" w:rsidRPr="00AE5F15" w14:paraId="0EC470F3" w14:textId="77777777">
        <w:trPr>
          <w:trHeight w:val="261"/>
        </w:trPr>
        <w:tc>
          <w:tcPr>
            <w:tcW w:w="1696" w:type="dxa"/>
          </w:tcPr>
          <w:p w14:paraId="6D8D0D7C"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Teacher Participants</w:t>
            </w:r>
          </w:p>
        </w:tc>
        <w:tc>
          <w:tcPr>
            <w:tcW w:w="2414" w:type="dxa"/>
          </w:tcPr>
          <w:p w14:paraId="574B4FBF"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Grade</w:t>
            </w:r>
          </w:p>
        </w:tc>
        <w:tc>
          <w:tcPr>
            <w:tcW w:w="2679" w:type="dxa"/>
          </w:tcPr>
          <w:p w14:paraId="7F3F3C68"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Content</w:t>
            </w:r>
          </w:p>
        </w:tc>
        <w:tc>
          <w:tcPr>
            <w:tcW w:w="2679" w:type="dxa"/>
          </w:tcPr>
          <w:p w14:paraId="37FD62CF"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Teacher Participant Emails:</w:t>
            </w:r>
          </w:p>
        </w:tc>
      </w:tr>
      <w:tr w:rsidR="00EA616E" w:rsidRPr="00AE5F15" w14:paraId="15CB2172" w14:textId="77777777">
        <w:tc>
          <w:tcPr>
            <w:tcW w:w="1696" w:type="dxa"/>
          </w:tcPr>
          <w:p w14:paraId="212DD446" w14:textId="77777777" w:rsidR="00EA616E" w:rsidRPr="00AE5F15" w:rsidRDefault="00EA616E">
            <w:pPr>
              <w:rPr>
                <w:rFonts w:asciiTheme="majorHAnsi" w:eastAsia="Calibri" w:hAnsiTheme="majorHAnsi" w:cstheme="majorHAnsi"/>
              </w:rPr>
            </w:pPr>
          </w:p>
        </w:tc>
        <w:tc>
          <w:tcPr>
            <w:tcW w:w="2414" w:type="dxa"/>
          </w:tcPr>
          <w:p w14:paraId="76354B88" w14:textId="77777777" w:rsidR="00EA616E" w:rsidRPr="00AE5F15" w:rsidRDefault="00EA616E">
            <w:pPr>
              <w:rPr>
                <w:rFonts w:asciiTheme="majorHAnsi" w:eastAsia="Calibri" w:hAnsiTheme="majorHAnsi" w:cstheme="majorHAnsi"/>
              </w:rPr>
            </w:pPr>
          </w:p>
        </w:tc>
        <w:tc>
          <w:tcPr>
            <w:tcW w:w="2679" w:type="dxa"/>
          </w:tcPr>
          <w:p w14:paraId="759F92E5" w14:textId="77777777" w:rsidR="00EA616E" w:rsidRPr="00AE5F15" w:rsidRDefault="00EA616E">
            <w:pPr>
              <w:rPr>
                <w:rFonts w:asciiTheme="majorHAnsi" w:eastAsia="Calibri" w:hAnsiTheme="majorHAnsi" w:cstheme="majorHAnsi"/>
              </w:rPr>
            </w:pPr>
          </w:p>
        </w:tc>
        <w:tc>
          <w:tcPr>
            <w:tcW w:w="2679" w:type="dxa"/>
          </w:tcPr>
          <w:p w14:paraId="05D34A04" w14:textId="77777777" w:rsidR="00EA616E" w:rsidRPr="00AE5F15" w:rsidRDefault="00EA616E">
            <w:pPr>
              <w:rPr>
                <w:rFonts w:asciiTheme="majorHAnsi" w:eastAsia="Calibri" w:hAnsiTheme="majorHAnsi" w:cstheme="majorHAnsi"/>
              </w:rPr>
            </w:pPr>
          </w:p>
        </w:tc>
      </w:tr>
      <w:tr w:rsidR="00EA616E" w:rsidRPr="00AE5F15" w14:paraId="2CCA242F" w14:textId="77777777">
        <w:tc>
          <w:tcPr>
            <w:tcW w:w="1696" w:type="dxa"/>
          </w:tcPr>
          <w:p w14:paraId="2CCEC96A" w14:textId="77777777" w:rsidR="00EA616E" w:rsidRPr="00AE5F15" w:rsidRDefault="00EA616E">
            <w:pPr>
              <w:rPr>
                <w:rFonts w:asciiTheme="majorHAnsi" w:eastAsia="Calibri" w:hAnsiTheme="majorHAnsi" w:cstheme="majorHAnsi"/>
              </w:rPr>
            </w:pPr>
          </w:p>
        </w:tc>
        <w:tc>
          <w:tcPr>
            <w:tcW w:w="2414" w:type="dxa"/>
          </w:tcPr>
          <w:p w14:paraId="1411A76D" w14:textId="77777777" w:rsidR="00EA616E" w:rsidRPr="00AE5F15" w:rsidRDefault="00EA616E">
            <w:pPr>
              <w:rPr>
                <w:rFonts w:asciiTheme="majorHAnsi" w:eastAsia="Calibri" w:hAnsiTheme="majorHAnsi" w:cstheme="majorHAnsi"/>
              </w:rPr>
            </w:pPr>
          </w:p>
        </w:tc>
        <w:tc>
          <w:tcPr>
            <w:tcW w:w="2679" w:type="dxa"/>
          </w:tcPr>
          <w:p w14:paraId="0450B1C1" w14:textId="77777777" w:rsidR="00EA616E" w:rsidRPr="00AE5F15" w:rsidRDefault="00EA616E">
            <w:pPr>
              <w:rPr>
                <w:rFonts w:asciiTheme="majorHAnsi" w:eastAsia="Calibri" w:hAnsiTheme="majorHAnsi" w:cstheme="majorHAnsi"/>
              </w:rPr>
            </w:pPr>
          </w:p>
        </w:tc>
        <w:tc>
          <w:tcPr>
            <w:tcW w:w="2679" w:type="dxa"/>
          </w:tcPr>
          <w:p w14:paraId="26BFF296" w14:textId="77777777" w:rsidR="00EA616E" w:rsidRPr="00AE5F15" w:rsidRDefault="00EA616E">
            <w:pPr>
              <w:rPr>
                <w:rFonts w:asciiTheme="majorHAnsi" w:eastAsia="Calibri" w:hAnsiTheme="majorHAnsi" w:cstheme="majorHAnsi"/>
              </w:rPr>
            </w:pPr>
          </w:p>
        </w:tc>
      </w:tr>
      <w:tr w:rsidR="00EA616E" w:rsidRPr="00AE5F15" w14:paraId="19BADF5A" w14:textId="77777777">
        <w:tc>
          <w:tcPr>
            <w:tcW w:w="1696" w:type="dxa"/>
          </w:tcPr>
          <w:p w14:paraId="61DAE1AF" w14:textId="77777777" w:rsidR="00EA616E" w:rsidRPr="00AE5F15" w:rsidRDefault="00EA616E">
            <w:pPr>
              <w:rPr>
                <w:rFonts w:asciiTheme="majorHAnsi" w:eastAsia="Calibri" w:hAnsiTheme="majorHAnsi" w:cstheme="majorHAnsi"/>
              </w:rPr>
            </w:pPr>
          </w:p>
        </w:tc>
        <w:tc>
          <w:tcPr>
            <w:tcW w:w="2414" w:type="dxa"/>
          </w:tcPr>
          <w:p w14:paraId="2510E2C6" w14:textId="77777777" w:rsidR="00EA616E" w:rsidRPr="00AE5F15" w:rsidRDefault="00EA616E">
            <w:pPr>
              <w:rPr>
                <w:rFonts w:asciiTheme="majorHAnsi" w:eastAsia="Calibri" w:hAnsiTheme="majorHAnsi" w:cstheme="majorHAnsi"/>
              </w:rPr>
            </w:pPr>
          </w:p>
        </w:tc>
        <w:tc>
          <w:tcPr>
            <w:tcW w:w="2679" w:type="dxa"/>
          </w:tcPr>
          <w:p w14:paraId="13D8847F" w14:textId="77777777" w:rsidR="00EA616E" w:rsidRPr="00AE5F15" w:rsidRDefault="00EA616E">
            <w:pPr>
              <w:rPr>
                <w:rFonts w:asciiTheme="majorHAnsi" w:eastAsia="Calibri" w:hAnsiTheme="majorHAnsi" w:cstheme="majorHAnsi"/>
              </w:rPr>
            </w:pPr>
          </w:p>
        </w:tc>
        <w:tc>
          <w:tcPr>
            <w:tcW w:w="2679" w:type="dxa"/>
          </w:tcPr>
          <w:p w14:paraId="745FC94F" w14:textId="77777777" w:rsidR="00EA616E" w:rsidRPr="00AE5F15" w:rsidRDefault="00EA616E">
            <w:pPr>
              <w:rPr>
                <w:rFonts w:asciiTheme="majorHAnsi" w:eastAsia="Calibri" w:hAnsiTheme="majorHAnsi" w:cstheme="majorHAnsi"/>
              </w:rPr>
            </w:pPr>
          </w:p>
        </w:tc>
      </w:tr>
      <w:tr w:rsidR="00EA616E" w:rsidRPr="00AE5F15" w14:paraId="0FDA0B14" w14:textId="77777777">
        <w:tc>
          <w:tcPr>
            <w:tcW w:w="1696" w:type="dxa"/>
          </w:tcPr>
          <w:p w14:paraId="311738B8" w14:textId="77777777" w:rsidR="00EA616E" w:rsidRPr="00AE5F15" w:rsidRDefault="00EA616E">
            <w:pPr>
              <w:rPr>
                <w:rFonts w:asciiTheme="majorHAnsi" w:eastAsia="Calibri" w:hAnsiTheme="majorHAnsi" w:cstheme="majorHAnsi"/>
              </w:rPr>
            </w:pPr>
          </w:p>
        </w:tc>
        <w:tc>
          <w:tcPr>
            <w:tcW w:w="2414" w:type="dxa"/>
          </w:tcPr>
          <w:p w14:paraId="62E7A716" w14:textId="77777777" w:rsidR="00EA616E" w:rsidRPr="00AE5F15" w:rsidRDefault="00EA616E">
            <w:pPr>
              <w:rPr>
                <w:rFonts w:asciiTheme="majorHAnsi" w:eastAsia="Calibri" w:hAnsiTheme="majorHAnsi" w:cstheme="majorHAnsi"/>
              </w:rPr>
            </w:pPr>
          </w:p>
        </w:tc>
        <w:tc>
          <w:tcPr>
            <w:tcW w:w="2679" w:type="dxa"/>
          </w:tcPr>
          <w:p w14:paraId="6C01D254" w14:textId="77777777" w:rsidR="00EA616E" w:rsidRPr="00AE5F15" w:rsidRDefault="00EA616E">
            <w:pPr>
              <w:rPr>
                <w:rFonts w:asciiTheme="majorHAnsi" w:eastAsia="Calibri" w:hAnsiTheme="majorHAnsi" w:cstheme="majorHAnsi"/>
              </w:rPr>
            </w:pPr>
          </w:p>
        </w:tc>
        <w:tc>
          <w:tcPr>
            <w:tcW w:w="2679" w:type="dxa"/>
          </w:tcPr>
          <w:p w14:paraId="1CEECA77" w14:textId="77777777" w:rsidR="00EA616E" w:rsidRPr="00AE5F15" w:rsidRDefault="00EA616E">
            <w:pPr>
              <w:rPr>
                <w:rFonts w:asciiTheme="majorHAnsi" w:eastAsia="Calibri" w:hAnsiTheme="majorHAnsi" w:cstheme="majorHAnsi"/>
              </w:rPr>
            </w:pPr>
          </w:p>
        </w:tc>
      </w:tr>
      <w:tr w:rsidR="00EA616E" w:rsidRPr="00AE5F15" w14:paraId="3B0E1227" w14:textId="77777777">
        <w:tc>
          <w:tcPr>
            <w:tcW w:w="1696" w:type="dxa"/>
          </w:tcPr>
          <w:p w14:paraId="3AE7BB8F" w14:textId="77777777" w:rsidR="00EA616E" w:rsidRPr="00AE5F15" w:rsidRDefault="00EA616E">
            <w:pPr>
              <w:rPr>
                <w:rFonts w:asciiTheme="majorHAnsi" w:eastAsia="Calibri" w:hAnsiTheme="majorHAnsi" w:cstheme="majorHAnsi"/>
              </w:rPr>
            </w:pPr>
          </w:p>
        </w:tc>
        <w:tc>
          <w:tcPr>
            <w:tcW w:w="2414" w:type="dxa"/>
          </w:tcPr>
          <w:p w14:paraId="671326C0" w14:textId="77777777" w:rsidR="00EA616E" w:rsidRPr="00AE5F15" w:rsidRDefault="00EA616E">
            <w:pPr>
              <w:rPr>
                <w:rFonts w:asciiTheme="majorHAnsi" w:eastAsia="Calibri" w:hAnsiTheme="majorHAnsi" w:cstheme="majorHAnsi"/>
              </w:rPr>
            </w:pPr>
          </w:p>
        </w:tc>
        <w:tc>
          <w:tcPr>
            <w:tcW w:w="2679" w:type="dxa"/>
          </w:tcPr>
          <w:p w14:paraId="64C290BA" w14:textId="77777777" w:rsidR="00EA616E" w:rsidRPr="00AE5F15" w:rsidRDefault="00EA616E">
            <w:pPr>
              <w:rPr>
                <w:rFonts w:asciiTheme="majorHAnsi" w:eastAsia="Calibri" w:hAnsiTheme="majorHAnsi" w:cstheme="majorHAnsi"/>
              </w:rPr>
            </w:pPr>
          </w:p>
        </w:tc>
        <w:tc>
          <w:tcPr>
            <w:tcW w:w="2679" w:type="dxa"/>
          </w:tcPr>
          <w:p w14:paraId="17372EE0" w14:textId="77777777" w:rsidR="00EA616E" w:rsidRPr="00AE5F15" w:rsidRDefault="00EA616E">
            <w:pPr>
              <w:rPr>
                <w:rFonts w:asciiTheme="majorHAnsi" w:eastAsia="Calibri" w:hAnsiTheme="majorHAnsi" w:cstheme="majorHAnsi"/>
              </w:rPr>
            </w:pPr>
          </w:p>
        </w:tc>
      </w:tr>
      <w:tr w:rsidR="00EA616E" w:rsidRPr="00AE5F15" w14:paraId="1BEC90BB" w14:textId="77777777">
        <w:tc>
          <w:tcPr>
            <w:tcW w:w="1696" w:type="dxa"/>
          </w:tcPr>
          <w:p w14:paraId="25DB46A6" w14:textId="77777777" w:rsidR="00EA616E" w:rsidRPr="00AE5F15" w:rsidRDefault="00EA616E">
            <w:pPr>
              <w:rPr>
                <w:rFonts w:asciiTheme="majorHAnsi" w:eastAsia="Calibri" w:hAnsiTheme="majorHAnsi" w:cstheme="majorHAnsi"/>
              </w:rPr>
            </w:pPr>
          </w:p>
        </w:tc>
        <w:tc>
          <w:tcPr>
            <w:tcW w:w="2414" w:type="dxa"/>
          </w:tcPr>
          <w:p w14:paraId="68321808" w14:textId="77777777" w:rsidR="00EA616E" w:rsidRPr="00AE5F15" w:rsidRDefault="00EA616E">
            <w:pPr>
              <w:rPr>
                <w:rFonts w:asciiTheme="majorHAnsi" w:eastAsia="Calibri" w:hAnsiTheme="majorHAnsi" w:cstheme="majorHAnsi"/>
              </w:rPr>
            </w:pPr>
          </w:p>
        </w:tc>
        <w:tc>
          <w:tcPr>
            <w:tcW w:w="2679" w:type="dxa"/>
          </w:tcPr>
          <w:p w14:paraId="64D0E0EB" w14:textId="77777777" w:rsidR="00EA616E" w:rsidRPr="00AE5F15" w:rsidRDefault="00EA616E">
            <w:pPr>
              <w:rPr>
                <w:rFonts w:asciiTheme="majorHAnsi" w:eastAsia="Calibri" w:hAnsiTheme="majorHAnsi" w:cstheme="majorHAnsi"/>
              </w:rPr>
            </w:pPr>
          </w:p>
        </w:tc>
        <w:tc>
          <w:tcPr>
            <w:tcW w:w="2679" w:type="dxa"/>
          </w:tcPr>
          <w:p w14:paraId="3C51746F" w14:textId="77777777" w:rsidR="00EA616E" w:rsidRPr="00AE5F15" w:rsidRDefault="00EA616E">
            <w:pPr>
              <w:rPr>
                <w:rFonts w:asciiTheme="majorHAnsi" w:eastAsia="Calibri" w:hAnsiTheme="majorHAnsi" w:cstheme="majorHAnsi"/>
              </w:rPr>
            </w:pPr>
          </w:p>
        </w:tc>
      </w:tr>
      <w:tr w:rsidR="00EA616E" w:rsidRPr="00AE5F15" w14:paraId="414D3D29" w14:textId="77777777">
        <w:tc>
          <w:tcPr>
            <w:tcW w:w="1696" w:type="dxa"/>
          </w:tcPr>
          <w:p w14:paraId="5D791792" w14:textId="77777777" w:rsidR="00EA616E" w:rsidRPr="00AE5F15" w:rsidRDefault="00EA616E">
            <w:pPr>
              <w:rPr>
                <w:rFonts w:asciiTheme="majorHAnsi" w:eastAsia="Calibri" w:hAnsiTheme="majorHAnsi" w:cstheme="majorHAnsi"/>
              </w:rPr>
            </w:pPr>
          </w:p>
        </w:tc>
        <w:tc>
          <w:tcPr>
            <w:tcW w:w="2414" w:type="dxa"/>
          </w:tcPr>
          <w:p w14:paraId="098A1A61" w14:textId="77777777" w:rsidR="00EA616E" w:rsidRPr="00AE5F15" w:rsidRDefault="00EA616E">
            <w:pPr>
              <w:rPr>
                <w:rFonts w:asciiTheme="majorHAnsi" w:eastAsia="Calibri" w:hAnsiTheme="majorHAnsi" w:cstheme="majorHAnsi"/>
              </w:rPr>
            </w:pPr>
          </w:p>
        </w:tc>
        <w:tc>
          <w:tcPr>
            <w:tcW w:w="2679" w:type="dxa"/>
          </w:tcPr>
          <w:p w14:paraId="1222A2A7" w14:textId="77777777" w:rsidR="00EA616E" w:rsidRPr="00AE5F15" w:rsidRDefault="00EA616E">
            <w:pPr>
              <w:rPr>
                <w:rFonts w:asciiTheme="majorHAnsi" w:eastAsia="Calibri" w:hAnsiTheme="majorHAnsi" w:cstheme="majorHAnsi"/>
              </w:rPr>
            </w:pPr>
          </w:p>
        </w:tc>
        <w:tc>
          <w:tcPr>
            <w:tcW w:w="2679" w:type="dxa"/>
          </w:tcPr>
          <w:p w14:paraId="55C6A8F9" w14:textId="77777777" w:rsidR="00EA616E" w:rsidRPr="00AE5F15" w:rsidRDefault="00EA616E">
            <w:pPr>
              <w:rPr>
                <w:rFonts w:asciiTheme="majorHAnsi" w:eastAsia="Calibri" w:hAnsiTheme="majorHAnsi" w:cstheme="majorHAnsi"/>
              </w:rPr>
            </w:pPr>
          </w:p>
        </w:tc>
      </w:tr>
      <w:tr w:rsidR="00EA616E" w:rsidRPr="00AE5F15" w14:paraId="00573ACD" w14:textId="77777777">
        <w:tc>
          <w:tcPr>
            <w:tcW w:w="1696" w:type="dxa"/>
          </w:tcPr>
          <w:p w14:paraId="4B302C87" w14:textId="77777777" w:rsidR="00EA616E" w:rsidRPr="00AE5F15" w:rsidRDefault="00EA616E">
            <w:pPr>
              <w:rPr>
                <w:rFonts w:asciiTheme="majorHAnsi" w:eastAsia="Calibri" w:hAnsiTheme="majorHAnsi" w:cstheme="majorHAnsi"/>
              </w:rPr>
            </w:pPr>
          </w:p>
        </w:tc>
        <w:tc>
          <w:tcPr>
            <w:tcW w:w="2414" w:type="dxa"/>
          </w:tcPr>
          <w:p w14:paraId="122920B2" w14:textId="77777777" w:rsidR="00EA616E" w:rsidRPr="00AE5F15" w:rsidRDefault="00EA616E">
            <w:pPr>
              <w:rPr>
                <w:rFonts w:asciiTheme="majorHAnsi" w:eastAsia="Calibri" w:hAnsiTheme="majorHAnsi" w:cstheme="majorHAnsi"/>
              </w:rPr>
            </w:pPr>
          </w:p>
        </w:tc>
        <w:tc>
          <w:tcPr>
            <w:tcW w:w="2679" w:type="dxa"/>
          </w:tcPr>
          <w:p w14:paraId="4ED8047C" w14:textId="77777777" w:rsidR="00EA616E" w:rsidRPr="00AE5F15" w:rsidRDefault="00EA616E">
            <w:pPr>
              <w:rPr>
                <w:rFonts w:asciiTheme="majorHAnsi" w:eastAsia="Calibri" w:hAnsiTheme="majorHAnsi" w:cstheme="majorHAnsi"/>
              </w:rPr>
            </w:pPr>
          </w:p>
        </w:tc>
        <w:tc>
          <w:tcPr>
            <w:tcW w:w="2679" w:type="dxa"/>
          </w:tcPr>
          <w:p w14:paraId="5030EF40" w14:textId="77777777" w:rsidR="00EA616E" w:rsidRPr="00AE5F15" w:rsidRDefault="00EA616E">
            <w:pPr>
              <w:rPr>
                <w:rFonts w:asciiTheme="majorHAnsi" w:eastAsia="Calibri" w:hAnsiTheme="majorHAnsi" w:cstheme="majorHAnsi"/>
              </w:rPr>
            </w:pPr>
          </w:p>
        </w:tc>
      </w:tr>
    </w:tbl>
    <w:p w14:paraId="5DABB37D" w14:textId="77777777" w:rsidR="00EA616E" w:rsidRPr="00AE5F15" w:rsidRDefault="00EA616E">
      <w:pPr>
        <w:rPr>
          <w:rFonts w:asciiTheme="majorHAnsi" w:eastAsia="Calibri" w:hAnsiTheme="majorHAnsi" w:cstheme="majorHAnsi"/>
          <w:b/>
        </w:rPr>
      </w:pPr>
    </w:p>
    <w:p w14:paraId="060FE4E9"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 xml:space="preserve">Part III: Background Information </w:t>
      </w:r>
    </w:p>
    <w:p w14:paraId="2ACD7246" w14:textId="77777777" w:rsidR="00EA616E" w:rsidRPr="00AE5F15" w:rsidRDefault="00EA616E">
      <w:pPr>
        <w:rPr>
          <w:rFonts w:asciiTheme="majorHAnsi" w:eastAsia="Calibri" w:hAnsiTheme="majorHAnsi" w:cstheme="majorHAnsi"/>
          <w:b/>
        </w:rPr>
      </w:pPr>
    </w:p>
    <w:p w14:paraId="039AA1C0"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Please describe the current efforts underway for integrating the arts into the daily instruction both in the nominated school and in the classes of the intended teacher nominees.</w:t>
      </w:r>
    </w:p>
    <w:tbl>
      <w:tblPr>
        <w:tblStyle w:val="a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EA616E" w:rsidRPr="00AE5F15" w14:paraId="3AE0DD95" w14:textId="77777777">
        <w:tc>
          <w:tcPr>
            <w:tcW w:w="9360" w:type="dxa"/>
          </w:tcPr>
          <w:p w14:paraId="5E3BE584" w14:textId="77777777" w:rsidR="00EA616E" w:rsidRPr="00AE5F15" w:rsidRDefault="00EA616E">
            <w:pPr>
              <w:spacing w:line="276" w:lineRule="auto"/>
              <w:rPr>
                <w:rFonts w:asciiTheme="majorHAnsi" w:eastAsia="Calibri" w:hAnsiTheme="majorHAnsi" w:cstheme="majorHAnsi"/>
                <w:b/>
              </w:rPr>
            </w:pPr>
          </w:p>
        </w:tc>
      </w:tr>
    </w:tbl>
    <w:p w14:paraId="5FA174CB" w14:textId="77777777" w:rsidR="00EA616E" w:rsidRPr="00AE5F15" w:rsidRDefault="00EA616E">
      <w:pPr>
        <w:rPr>
          <w:rFonts w:asciiTheme="majorHAnsi" w:eastAsia="Calibri" w:hAnsiTheme="majorHAnsi" w:cstheme="majorHAnsi"/>
        </w:rPr>
      </w:pPr>
    </w:p>
    <w:p w14:paraId="500A7D84"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How might you envision the TeachRock partnership as a strategy to elevate or scale your vision for integrating the arts in instruction across multiple content areas? </w:t>
      </w:r>
    </w:p>
    <w:tbl>
      <w:tblPr>
        <w:tblStyle w:val="a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EA616E" w:rsidRPr="00AE5F15" w14:paraId="28093891" w14:textId="77777777">
        <w:tc>
          <w:tcPr>
            <w:tcW w:w="9360" w:type="dxa"/>
          </w:tcPr>
          <w:p w14:paraId="3D7E0EC4" w14:textId="77777777" w:rsidR="00EA616E" w:rsidRPr="00AE5F15" w:rsidRDefault="00EA616E">
            <w:pPr>
              <w:spacing w:line="276" w:lineRule="auto"/>
              <w:rPr>
                <w:rFonts w:asciiTheme="majorHAnsi" w:eastAsia="Calibri" w:hAnsiTheme="majorHAnsi" w:cstheme="majorHAnsi"/>
                <w:b/>
              </w:rPr>
            </w:pPr>
          </w:p>
        </w:tc>
      </w:tr>
    </w:tbl>
    <w:p w14:paraId="04CBD178" w14:textId="77777777" w:rsidR="00EA616E" w:rsidRPr="00AE5F15" w:rsidRDefault="00EA616E">
      <w:pPr>
        <w:rPr>
          <w:rFonts w:asciiTheme="majorHAnsi" w:eastAsia="Calibri" w:hAnsiTheme="majorHAnsi" w:cstheme="majorHAnsi"/>
        </w:rPr>
      </w:pPr>
    </w:p>
    <w:p w14:paraId="1A2FA450"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Why do you want to be a TeachRock partner? </w:t>
      </w:r>
    </w:p>
    <w:tbl>
      <w:tblPr>
        <w:tblStyle w:val="a8"/>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360"/>
      </w:tblGrid>
      <w:tr w:rsidR="00EA616E" w:rsidRPr="00AE5F15" w14:paraId="391EE0FB" w14:textId="77777777">
        <w:tc>
          <w:tcPr>
            <w:tcW w:w="9360" w:type="dxa"/>
          </w:tcPr>
          <w:p w14:paraId="30BF61FC" w14:textId="77777777" w:rsidR="00EA616E" w:rsidRPr="00AE5F15" w:rsidRDefault="00EA616E">
            <w:pPr>
              <w:spacing w:line="276" w:lineRule="auto"/>
              <w:rPr>
                <w:rFonts w:asciiTheme="majorHAnsi" w:eastAsia="Calibri" w:hAnsiTheme="majorHAnsi" w:cstheme="majorHAnsi"/>
                <w:b/>
              </w:rPr>
            </w:pPr>
          </w:p>
        </w:tc>
      </w:tr>
    </w:tbl>
    <w:p w14:paraId="70A9CE41"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 xml:space="preserve">  </w:t>
      </w:r>
    </w:p>
    <w:p w14:paraId="3D5A81FC"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lastRenderedPageBreak/>
        <w:t>There are multiple opportunities for professional development as part of the TeachRock partner program. Please use the space below to share days and times when your team would be available for these sessions.</w:t>
      </w:r>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EA616E" w:rsidRPr="00AE5F15" w14:paraId="398F56DD" w14:textId="77777777">
        <w:tc>
          <w:tcPr>
            <w:tcW w:w="9350" w:type="dxa"/>
          </w:tcPr>
          <w:p w14:paraId="54396974" w14:textId="77777777" w:rsidR="00EA616E" w:rsidRPr="00AE5F15" w:rsidRDefault="00EA616E">
            <w:pPr>
              <w:rPr>
                <w:rFonts w:asciiTheme="majorHAnsi" w:eastAsia="Calibri" w:hAnsiTheme="majorHAnsi" w:cstheme="majorHAnsi"/>
              </w:rPr>
            </w:pPr>
          </w:p>
        </w:tc>
      </w:tr>
    </w:tbl>
    <w:p w14:paraId="7D2429B5" w14:textId="77777777" w:rsidR="00EA616E" w:rsidRPr="00AE5F15" w:rsidRDefault="00EA616E">
      <w:pPr>
        <w:rPr>
          <w:rFonts w:asciiTheme="majorHAnsi" w:eastAsia="Calibri" w:hAnsiTheme="majorHAnsi" w:cstheme="majorHAnsi"/>
        </w:rPr>
      </w:pPr>
    </w:p>
    <w:p w14:paraId="6F60ED20" w14:textId="77777777" w:rsidR="00EA616E" w:rsidRPr="00AE5F15" w:rsidRDefault="00191189">
      <w:pPr>
        <w:rPr>
          <w:rFonts w:asciiTheme="majorHAnsi" w:eastAsia="Calibri" w:hAnsiTheme="majorHAnsi" w:cstheme="majorHAnsi"/>
          <w:b/>
        </w:rPr>
      </w:pPr>
      <w:r w:rsidRPr="00AE5F15">
        <w:rPr>
          <w:rFonts w:asciiTheme="majorHAnsi" w:eastAsia="Calibri" w:hAnsiTheme="majorHAnsi" w:cstheme="majorHAnsi"/>
          <w:b/>
        </w:rPr>
        <w:t xml:space="preserve">Requirements as a Partner District: </w:t>
      </w:r>
    </w:p>
    <w:p w14:paraId="7475E5E0" w14:textId="77777777" w:rsidR="00EA616E" w:rsidRPr="00AE5F15" w:rsidRDefault="00191189">
      <w:pPr>
        <w:rPr>
          <w:rFonts w:asciiTheme="majorHAnsi" w:eastAsia="Calibri" w:hAnsiTheme="majorHAnsi" w:cstheme="majorHAnsi"/>
        </w:rPr>
      </w:pPr>
      <w:r w:rsidRPr="00AE5F15">
        <w:rPr>
          <w:rFonts w:asciiTheme="majorHAnsi" w:eastAsia="Calibri" w:hAnsiTheme="majorHAnsi" w:cstheme="majorHAnsi"/>
        </w:rPr>
        <w:t>Participating teachers will be asked to complete the following:</w:t>
      </w:r>
    </w:p>
    <w:p w14:paraId="6A00A8F3" w14:textId="17889817" w:rsidR="00EA616E" w:rsidRPr="00AE5F15" w:rsidRDefault="00191189">
      <w:pPr>
        <w:numPr>
          <w:ilvl w:val="0"/>
          <w:numId w:val="1"/>
        </w:numPr>
        <w:rPr>
          <w:rFonts w:asciiTheme="majorHAnsi" w:eastAsia="Calibri" w:hAnsiTheme="majorHAnsi" w:cstheme="majorHAnsi"/>
        </w:rPr>
      </w:pPr>
      <w:r w:rsidRPr="00AE5F15">
        <w:rPr>
          <w:rFonts w:asciiTheme="majorHAnsi" w:eastAsia="Calibri" w:hAnsiTheme="majorHAnsi" w:cstheme="majorHAnsi"/>
        </w:rPr>
        <w:t xml:space="preserve">Participation in </w:t>
      </w:r>
      <w:r w:rsidR="00590B22" w:rsidRPr="00AE5F15">
        <w:rPr>
          <w:rFonts w:asciiTheme="majorHAnsi" w:eastAsia="Calibri" w:hAnsiTheme="majorHAnsi" w:cstheme="majorHAnsi"/>
        </w:rPr>
        <w:t xml:space="preserve">a </w:t>
      </w:r>
      <w:r w:rsidRPr="00AE5F15">
        <w:rPr>
          <w:rFonts w:asciiTheme="majorHAnsi" w:eastAsia="Calibri" w:hAnsiTheme="majorHAnsi" w:cstheme="majorHAnsi"/>
        </w:rPr>
        <w:t xml:space="preserve">summer Professional Learning Module to develop an understanding of TeachRock model lesson implementation. </w:t>
      </w:r>
    </w:p>
    <w:p w14:paraId="6E3F6014" w14:textId="63E3227F" w:rsidR="00590B22" w:rsidRPr="00AE5F15" w:rsidRDefault="00590B22">
      <w:pPr>
        <w:numPr>
          <w:ilvl w:val="0"/>
          <w:numId w:val="1"/>
        </w:numPr>
        <w:rPr>
          <w:rFonts w:asciiTheme="majorHAnsi" w:eastAsia="Calibri" w:hAnsiTheme="majorHAnsi" w:cstheme="majorHAnsi"/>
        </w:rPr>
      </w:pPr>
      <w:r w:rsidRPr="00AE5F15">
        <w:rPr>
          <w:rFonts w:asciiTheme="majorHAnsi" w:eastAsia="Calibri" w:hAnsiTheme="majorHAnsi" w:cstheme="majorHAnsi"/>
        </w:rPr>
        <w:t>Participation in 4 virtual professional development sessions throughout the year.</w:t>
      </w:r>
    </w:p>
    <w:p w14:paraId="365E65BE" w14:textId="77777777" w:rsidR="00EA616E" w:rsidRPr="00AE5F15" w:rsidRDefault="00191189">
      <w:pPr>
        <w:numPr>
          <w:ilvl w:val="0"/>
          <w:numId w:val="1"/>
        </w:numPr>
        <w:rPr>
          <w:rFonts w:asciiTheme="majorHAnsi" w:eastAsia="Calibri" w:hAnsiTheme="majorHAnsi" w:cstheme="majorHAnsi"/>
        </w:rPr>
      </w:pPr>
      <w:r w:rsidRPr="00AE5F15">
        <w:rPr>
          <w:rFonts w:asciiTheme="majorHAnsi" w:eastAsia="Calibri" w:hAnsiTheme="majorHAnsi" w:cstheme="majorHAnsi"/>
        </w:rPr>
        <w:t xml:space="preserve">Completion of Feedback Surveys to assess implementation and impact. </w:t>
      </w:r>
    </w:p>
    <w:p w14:paraId="5E720057" w14:textId="209FAC40" w:rsidR="00EA616E" w:rsidRPr="00AE5F15" w:rsidRDefault="00191189">
      <w:pPr>
        <w:numPr>
          <w:ilvl w:val="0"/>
          <w:numId w:val="1"/>
        </w:numPr>
        <w:rPr>
          <w:rFonts w:asciiTheme="majorHAnsi" w:eastAsia="Calibri" w:hAnsiTheme="majorHAnsi" w:cstheme="majorHAnsi"/>
        </w:rPr>
      </w:pPr>
      <w:r w:rsidRPr="00AE5F15">
        <w:rPr>
          <w:rFonts w:asciiTheme="majorHAnsi" w:eastAsia="Calibri" w:hAnsiTheme="majorHAnsi" w:cstheme="majorHAnsi"/>
        </w:rPr>
        <w:t xml:space="preserve">Participation in Virtual Walkthrough/Classroom Visits with the CSDE and TeachRock staff, including the Rock and </w:t>
      </w:r>
      <w:r w:rsidR="00590B22" w:rsidRPr="00AE5F15">
        <w:rPr>
          <w:rFonts w:asciiTheme="majorHAnsi" w:eastAsia="Calibri" w:hAnsiTheme="majorHAnsi" w:cstheme="majorHAnsi"/>
        </w:rPr>
        <w:t>Soul</w:t>
      </w:r>
      <w:r w:rsidRPr="00AE5F15">
        <w:rPr>
          <w:rFonts w:asciiTheme="majorHAnsi" w:eastAsia="Calibri" w:hAnsiTheme="majorHAnsi" w:cstheme="majorHAnsi"/>
        </w:rPr>
        <w:t xml:space="preserve"> Forever Foundation Founder</w:t>
      </w:r>
      <w:r w:rsidR="00590B22" w:rsidRPr="00AE5F15">
        <w:rPr>
          <w:rFonts w:asciiTheme="majorHAnsi" w:eastAsia="Calibri" w:hAnsiTheme="majorHAnsi" w:cstheme="majorHAnsi"/>
        </w:rPr>
        <w:t xml:space="preserve"> if he is available</w:t>
      </w:r>
      <w:r w:rsidRPr="00AE5F15">
        <w:rPr>
          <w:rFonts w:asciiTheme="majorHAnsi" w:eastAsia="Calibri" w:hAnsiTheme="majorHAnsi" w:cstheme="majorHAnsi"/>
        </w:rPr>
        <w:t>.</w:t>
      </w:r>
    </w:p>
    <w:p w14:paraId="1643EBFA" w14:textId="1397BC88" w:rsidR="00590B22" w:rsidRPr="00AE5F15" w:rsidRDefault="00590B22">
      <w:pPr>
        <w:rPr>
          <w:rFonts w:asciiTheme="majorHAnsi" w:hAnsiTheme="majorHAnsi" w:cstheme="majorHAnsi"/>
        </w:rPr>
      </w:pPr>
    </w:p>
    <w:p w14:paraId="3F287843" w14:textId="51EE86D2" w:rsidR="00590B22" w:rsidRPr="00AE5F15" w:rsidRDefault="00590B22">
      <w:pPr>
        <w:rPr>
          <w:rFonts w:asciiTheme="majorHAnsi" w:hAnsiTheme="majorHAnsi" w:cstheme="majorHAnsi"/>
          <w:b/>
          <w:bCs/>
        </w:rPr>
      </w:pPr>
      <w:r w:rsidRPr="00AE5F15">
        <w:rPr>
          <w:rFonts w:asciiTheme="majorHAnsi" w:hAnsiTheme="majorHAnsi" w:cstheme="majorHAnsi"/>
          <w:b/>
          <w:bCs/>
        </w:rPr>
        <w:t>About The Rock and Soul Forever Foundation and TeachRock</w:t>
      </w:r>
    </w:p>
    <w:p w14:paraId="1304FDFD"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Launched by Stevie Van Zandt</w:t>
      </w:r>
      <w:r w:rsidRPr="00AE5F15">
        <w:rPr>
          <w:rFonts w:asciiTheme="majorHAnsi" w:eastAsia="Times New Roman" w:hAnsiTheme="majorHAnsi" w:cstheme="majorHAnsi"/>
          <w:b/>
          <w:bCs/>
          <w:color w:val="000000"/>
          <w:lang w:val="en-US"/>
        </w:rPr>
        <w:t xml:space="preserve"> </w:t>
      </w:r>
      <w:r w:rsidRPr="00AE5F15">
        <w:rPr>
          <w:rFonts w:asciiTheme="majorHAnsi" w:eastAsia="Times New Roman" w:hAnsiTheme="majorHAnsi" w:cstheme="majorHAnsi"/>
          <w:color w:val="000000"/>
          <w:lang w:val="en-US"/>
        </w:rPr>
        <w:t xml:space="preserve">with the Founders Board of Bono, Jackson Browne, Martin Scorsese, and Bruce Springsteen, </w:t>
      </w:r>
      <w:r w:rsidRPr="00AE5F15">
        <w:rPr>
          <w:rFonts w:asciiTheme="majorHAnsi" w:eastAsia="Times New Roman" w:hAnsiTheme="majorHAnsi" w:cstheme="majorHAnsi"/>
          <w:b/>
          <w:bCs/>
          <w:color w:val="000000"/>
          <w:lang w:val="en-US"/>
        </w:rPr>
        <w:t>Teachrock.org</w:t>
      </w:r>
      <w:r w:rsidRPr="00AE5F15">
        <w:rPr>
          <w:rFonts w:asciiTheme="majorHAnsi" w:eastAsia="Times New Roman" w:hAnsiTheme="majorHAnsi" w:cstheme="majorHAnsi"/>
          <w:color w:val="000000"/>
          <w:lang w:val="en-US"/>
        </w:rPr>
        <w:t xml:space="preserve"> has provided free, standards-aligned resources to help teachers, students, and families succeed for more than a decade.</w:t>
      </w:r>
    </w:p>
    <w:p w14:paraId="41907F7E"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w:t>
      </w:r>
    </w:p>
    <w:p w14:paraId="5F77E188"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shd w:val="clear" w:color="auto" w:fill="FFFFFF"/>
          <w:lang w:val="en-US"/>
        </w:rPr>
        <w:t xml:space="preserve">TeachRock improves students’ lives by bringing the sound, stories, and science of music to all classrooms. </w:t>
      </w:r>
      <w:r w:rsidRPr="00AE5F15">
        <w:rPr>
          <w:rFonts w:asciiTheme="majorHAnsi" w:eastAsia="Times New Roman" w:hAnsiTheme="majorHAnsi" w:cstheme="majorHAnsi"/>
          <w:color w:val="000000"/>
          <w:lang w:val="en-US"/>
        </w:rPr>
        <w:t xml:space="preserve">From The Beatles to Beyoncé, from kindergarten to AP History, in the classroom or remotely, TeachRock offers meaningful lesson plans all at no cost to teachers, students, and families, inspiring deeper learning </w:t>
      </w:r>
      <w:r w:rsidRPr="00AE5F15">
        <w:rPr>
          <w:rFonts w:asciiTheme="majorHAnsi" w:eastAsia="Times New Roman" w:hAnsiTheme="majorHAnsi" w:cstheme="majorHAnsi"/>
          <w:color w:val="000000"/>
          <w:shd w:val="clear" w:color="auto" w:fill="FFFFFF"/>
          <w:lang w:val="en-US"/>
        </w:rPr>
        <w:t>and understanding through the power of music.</w:t>
      </w:r>
    </w:p>
    <w:p w14:paraId="151419AB"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w:t>
      </w:r>
    </w:p>
    <w:p w14:paraId="3F2960E1"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TeachRock.org is an open educational resource of hundreds of unit and lesson plans, Student Editions, and musician bios. TeachRock’s “Rock and Soul of America” high school history course is taught throughout California, Colorado, New Mexico, Ohio, Connecticut, New York, New Jersey, and elsewhere.</w:t>
      </w:r>
    </w:p>
    <w:p w14:paraId="31767493"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w:t>
      </w:r>
    </w:p>
    <w:p w14:paraId="28630744"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More than 60,000 educators in all 50 U.S. states, England, Spain, Norway and elsewhere are registered with Teachrock.org, and 20,000 access the resources each month.</w:t>
      </w:r>
    </w:p>
    <w:p w14:paraId="7A1A89B3"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w:t>
      </w:r>
    </w:p>
    <w:p w14:paraId="67219B99"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TeachRock’s Partner School program includes a multi-year collaboration with the Connecticut State Department of Education, ongoing projects with New York City Department of Education, Los Angeles Unified School District, Chattanooga, TN</w:t>
      </w:r>
      <w:r w:rsidRPr="00AE5F15">
        <w:rPr>
          <w:rFonts w:asciiTheme="majorHAnsi" w:eastAsia="Times New Roman" w:hAnsiTheme="majorHAnsi" w:cstheme="majorHAnsi"/>
          <w:color w:val="FF0000"/>
          <w:lang w:val="en-US"/>
        </w:rPr>
        <w:t xml:space="preserve"> </w:t>
      </w:r>
      <w:r w:rsidRPr="00AE5F15">
        <w:rPr>
          <w:rFonts w:asciiTheme="majorHAnsi" w:eastAsia="Times New Roman" w:hAnsiTheme="majorHAnsi" w:cstheme="majorHAnsi"/>
          <w:color w:val="000000"/>
          <w:lang w:val="en-US"/>
        </w:rPr>
        <w:t>public schools, as well as with individual schools in Chicago, Cleveland, Milwaukee, and several others.</w:t>
      </w:r>
    </w:p>
    <w:p w14:paraId="0F5B3B4A"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w:t>
      </w:r>
    </w:p>
    <w:p w14:paraId="39FE3F47" w14:textId="77777777" w:rsidR="00590B22" w:rsidRPr="00AE5F15" w:rsidRDefault="00590B22" w:rsidP="00590B22">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Stevie Van Zandt founded TeachRock to keep music and arts in the DNA of school systems and empower teachers to engage a generation with the internet in their pockets. Stevie saw music as the way to present positive representations of all learners, make real-life connections between the classroom and student experiences, and inspire</w:t>
      </w:r>
      <w:r w:rsidRPr="00AE5F15">
        <w:rPr>
          <w:rFonts w:asciiTheme="majorHAnsi" w:eastAsia="Times New Roman" w:hAnsiTheme="majorHAnsi" w:cstheme="majorHAnsi"/>
          <w:color w:val="FF0000"/>
          <w:lang w:val="en-US"/>
        </w:rPr>
        <w:t xml:space="preserve"> </w:t>
      </w:r>
      <w:r w:rsidRPr="00AE5F15">
        <w:rPr>
          <w:rFonts w:asciiTheme="majorHAnsi" w:eastAsia="Times New Roman" w:hAnsiTheme="majorHAnsi" w:cstheme="majorHAnsi"/>
          <w:color w:val="000000"/>
          <w:lang w:val="en-US"/>
        </w:rPr>
        <w:t>student success.  </w:t>
      </w:r>
    </w:p>
    <w:p w14:paraId="69CE65E0" w14:textId="77777777" w:rsidR="00590B22" w:rsidRPr="00AE5F15" w:rsidRDefault="00590B22" w:rsidP="00590B22">
      <w:pPr>
        <w:spacing w:line="240" w:lineRule="auto"/>
        <w:rPr>
          <w:rFonts w:asciiTheme="majorHAnsi" w:eastAsia="Times New Roman" w:hAnsiTheme="majorHAnsi" w:cstheme="majorHAnsi"/>
          <w:lang w:val="en-US"/>
        </w:rPr>
      </w:pPr>
    </w:p>
    <w:p w14:paraId="5F08D04C" w14:textId="77777777" w:rsidR="00191189" w:rsidRPr="00AE5F15" w:rsidRDefault="00191189" w:rsidP="00191189">
      <w:pPr>
        <w:spacing w:line="240" w:lineRule="auto"/>
        <w:rPr>
          <w:rFonts w:asciiTheme="majorHAnsi" w:eastAsia="Times New Roman" w:hAnsiTheme="majorHAnsi" w:cstheme="majorHAnsi"/>
          <w:lang w:val="en-US"/>
        </w:rPr>
      </w:pPr>
      <w:r w:rsidRPr="00AE5F15">
        <w:rPr>
          <w:rFonts w:asciiTheme="majorHAnsi" w:eastAsia="Times New Roman" w:hAnsiTheme="majorHAnsi" w:cstheme="majorHAnsi"/>
          <w:color w:val="000000"/>
          <w:lang w:val="en-US"/>
        </w:rPr>
        <w:t xml:space="preserve">TeachRock functions as part of the </w:t>
      </w:r>
      <w:r w:rsidRPr="00AE5F15">
        <w:rPr>
          <w:rFonts w:asciiTheme="majorHAnsi" w:eastAsia="Times New Roman" w:hAnsiTheme="majorHAnsi" w:cstheme="majorHAnsi"/>
          <w:i/>
          <w:iCs/>
          <w:color w:val="000000"/>
          <w:shd w:val="clear" w:color="auto" w:fill="F8F8F8"/>
          <w:lang w:val="en-US"/>
        </w:rPr>
        <w:t xml:space="preserve">501(c)(3) </w:t>
      </w:r>
      <w:r w:rsidRPr="00AE5F15">
        <w:rPr>
          <w:rFonts w:asciiTheme="majorHAnsi" w:eastAsia="Times New Roman" w:hAnsiTheme="majorHAnsi" w:cstheme="majorHAnsi"/>
          <w:color w:val="000000"/>
          <w:lang w:val="en-US"/>
        </w:rPr>
        <w:t>The Rock and Soul Forever Foundation and is endorsed by the National Council for the Social Studies, the National Association for Music Education, the National Council for Geographic Education, and has collaborated with and partnered on projects with The Rock and Roll Hall of Fame, The Grammy Museum, Scholastic, CNN, PBS, ABC News, among others.</w:t>
      </w:r>
    </w:p>
    <w:p w14:paraId="268D7005" w14:textId="77777777" w:rsidR="00590B22" w:rsidRPr="00590B22" w:rsidRDefault="00590B22">
      <w:pPr>
        <w:rPr>
          <w:b/>
          <w:bCs/>
        </w:rPr>
      </w:pPr>
    </w:p>
    <w:sectPr w:rsidR="00590B22" w:rsidRPr="00590B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867B2"/>
    <w:multiLevelType w:val="multilevel"/>
    <w:tmpl w:val="AD6A3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EF2148"/>
    <w:multiLevelType w:val="hybridMultilevel"/>
    <w:tmpl w:val="048A5AA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66E953FD"/>
    <w:multiLevelType w:val="multilevel"/>
    <w:tmpl w:val="C9DA2A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E"/>
    <w:rsid w:val="00191189"/>
    <w:rsid w:val="00280164"/>
    <w:rsid w:val="00590B22"/>
    <w:rsid w:val="009F0BE4"/>
    <w:rsid w:val="00AE5F15"/>
    <w:rsid w:val="00AF3212"/>
    <w:rsid w:val="00C02A25"/>
    <w:rsid w:val="00CF057F"/>
    <w:rsid w:val="00E33363"/>
    <w:rsid w:val="00E43A6B"/>
    <w:rsid w:val="00EA1DA9"/>
    <w:rsid w:val="00EA616E"/>
    <w:rsid w:val="00EC2566"/>
    <w:rsid w:val="00F13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6C9"/>
  <w15:docId w15:val="{F4097FF9-9463-6744-B9BA-BA901E95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styleId="TableGrid">
    <w:name w:val="Table Grid"/>
    <w:basedOn w:val="TableNormal"/>
    <w:uiPriority w:val="39"/>
    <w:rsid w:val="0050240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0137"/>
    <w:pPr>
      <w:ind w:left="720"/>
      <w:contextualSpacing/>
    </w:pPr>
  </w:style>
  <w:style w:type="character" w:styleId="Hyperlink">
    <w:name w:val="Hyperlink"/>
    <w:basedOn w:val="DefaultParagraphFont"/>
    <w:uiPriority w:val="99"/>
    <w:unhideWhenUsed/>
    <w:rsid w:val="00291683"/>
    <w:rPr>
      <w:color w:val="0000FF" w:themeColor="hyperlink"/>
      <w:u w:val="single"/>
    </w:rPr>
  </w:style>
  <w:style w:type="character" w:customStyle="1" w:styleId="UnresolvedMention">
    <w:name w:val="Unresolved Mention"/>
    <w:basedOn w:val="DefaultParagraphFont"/>
    <w:uiPriority w:val="99"/>
    <w:semiHidden/>
    <w:unhideWhenUsed/>
    <w:rsid w:val="00291683"/>
    <w:rPr>
      <w:color w:val="605E5C"/>
      <w:shd w:val="clear" w:color="auto" w:fill="E1DFDD"/>
    </w:r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paragraph" w:styleId="NormalWeb">
    <w:name w:val="Normal (Web)"/>
    <w:basedOn w:val="Normal"/>
    <w:uiPriority w:val="99"/>
    <w:semiHidden/>
    <w:unhideWhenUsed/>
    <w:rsid w:val="00590B2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0243">
      <w:bodyDiv w:val="1"/>
      <w:marLeft w:val="0"/>
      <w:marRight w:val="0"/>
      <w:marTop w:val="0"/>
      <w:marBottom w:val="0"/>
      <w:divBdr>
        <w:top w:val="none" w:sz="0" w:space="0" w:color="auto"/>
        <w:left w:val="none" w:sz="0" w:space="0" w:color="auto"/>
        <w:bottom w:val="none" w:sz="0" w:space="0" w:color="auto"/>
        <w:right w:val="none" w:sz="0" w:space="0" w:color="auto"/>
      </w:divBdr>
    </w:div>
    <w:div w:id="2087920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rene.Parisi@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rive.google.com/file/d/1qazMzAvdnLKrSACjrZBCQK_ehc2LuseP/view?usp=shar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nzzpHMhDe4t2UUDEKojZzcetuHA==">AMUW2mVawPnXpH5EEV9K2QAdq9wl+9a5tgXR+V0O51AxNx5XpSbSvH0YTXYMyiqqdgLYEns0YuMp577oGcphr4YWEPrvkG5/vy85Y9SDz9DMyHSadmOq93Y=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Hitchery, Ann Marie</cp:lastModifiedBy>
  <cp:revision>10</cp:revision>
  <dcterms:created xsi:type="dcterms:W3CDTF">2023-03-02T16:18:00Z</dcterms:created>
  <dcterms:modified xsi:type="dcterms:W3CDTF">2023-03-02T16:40:00Z</dcterms:modified>
</cp:coreProperties>
</file>