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C84" w:rsidRDefault="00E32C84" w:rsidP="00E32C84">
      <w:pPr>
        <w:pStyle w:val="NoSpacing"/>
        <w:rPr>
          <w:bCs/>
        </w:rPr>
      </w:pPr>
      <w:bookmarkStart w:id="0" w:name="_Toc346887104"/>
      <w:bookmarkStart w:id="1" w:name="_Toc359507620"/>
      <w:bookmarkStart w:id="2" w:name="_GoBack"/>
      <w:bookmarkEnd w:id="2"/>
      <w:r>
        <w:rPr>
          <w:bCs/>
        </w:rPr>
        <w:t>In preparation for our forthcoming EES 2022 meetings, please complete the following analysis tool utilizing the results of both the PDEC surveys and the RESC Alliance forums.  The feedback and commentary contained in both reports, in addition to our ongoing EES 2022 Council meetings are critical steps to inform our work to redesign Connecticut’s system for educator evaluation and support.</w:t>
      </w:r>
    </w:p>
    <w:p w:rsidR="00E32C84" w:rsidRDefault="00E32C84" w:rsidP="00E32C84">
      <w:pPr>
        <w:pStyle w:val="NoSpacing"/>
        <w:rPr>
          <w:bCs/>
        </w:rPr>
      </w:pPr>
    </w:p>
    <w:p w:rsidR="00E32C84" w:rsidRDefault="00E32C84" w:rsidP="00E32C84">
      <w:pPr>
        <w:pStyle w:val="NoSpacing"/>
        <w:rPr>
          <w:bCs/>
        </w:rPr>
      </w:pPr>
      <w:r>
        <w:rPr>
          <w:bCs/>
        </w:rPr>
        <w:t xml:space="preserve">For each of your </w:t>
      </w:r>
      <w:r w:rsidR="000D1A79">
        <w:rPr>
          <w:bCs/>
        </w:rPr>
        <w:t xml:space="preserve">Top 3 </w:t>
      </w:r>
      <w:r>
        <w:rPr>
          <w:bCs/>
        </w:rPr>
        <w:t xml:space="preserve">recommendations, please rate their potential effect on improving the </w:t>
      </w:r>
      <w:r w:rsidR="00223948">
        <w:rPr>
          <w:bCs/>
        </w:rPr>
        <w:t>current system</w:t>
      </w:r>
      <w:r>
        <w:rPr>
          <w:bCs/>
        </w:rPr>
        <w:t xml:space="preserve"> of educator evaluation and support using the following:</w:t>
      </w:r>
    </w:p>
    <w:p w:rsidR="00E32C84" w:rsidRPr="00E32C84" w:rsidRDefault="00E32C84" w:rsidP="00E32C84">
      <w:pPr>
        <w:pStyle w:val="NoSpacing"/>
        <w:ind w:left="720"/>
        <w:rPr>
          <w:bCs/>
        </w:rPr>
      </w:pPr>
      <w:r w:rsidRPr="00E32C84">
        <w:rPr>
          <w:bCs/>
        </w:rPr>
        <w:t>•</w:t>
      </w:r>
      <w:r w:rsidRPr="00E32C84">
        <w:rPr>
          <w:bCs/>
        </w:rPr>
        <w:tab/>
        <w:t>High – the grea</w:t>
      </w:r>
      <w:r w:rsidR="000D1A79">
        <w:rPr>
          <w:bCs/>
        </w:rPr>
        <w:t>test potential for an improved system &amp; supports</w:t>
      </w:r>
    </w:p>
    <w:p w:rsidR="00E32C84" w:rsidRPr="00E32C84" w:rsidRDefault="00E32C84" w:rsidP="00E32C84">
      <w:pPr>
        <w:pStyle w:val="NoSpacing"/>
        <w:ind w:left="720"/>
        <w:rPr>
          <w:bCs/>
        </w:rPr>
      </w:pPr>
      <w:r w:rsidRPr="00E32C84">
        <w:rPr>
          <w:bCs/>
        </w:rPr>
        <w:t>•</w:t>
      </w:r>
      <w:r w:rsidRPr="00E32C84">
        <w:rPr>
          <w:bCs/>
        </w:rPr>
        <w:tab/>
        <w:t xml:space="preserve">Medium – </w:t>
      </w:r>
      <w:r w:rsidR="000D1A79">
        <w:rPr>
          <w:bCs/>
        </w:rPr>
        <w:t>potential for improvement over current system &amp; supports</w:t>
      </w:r>
    </w:p>
    <w:p w:rsidR="00E32C84" w:rsidRPr="00E32C84" w:rsidRDefault="00E32C84" w:rsidP="00E32C84">
      <w:pPr>
        <w:pStyle w:val="NoSpacing"/>
        <w:ind w:left="720"/>
        <w:rPr>
          <w:bCs/>
        </w:rPr>
      </w:pPr>
      <w:r w:rsidRPr="00E32C84">
        <w:rPr>
          <w:bCs/>
        </w:rPr>
        <w:t>•</w:t>
      </w:r>
      <w:r w:rsidRPr="00E32C84">
        <w:rPr>
          <w:bCs/>
        </w:rPr>
        <w:tab/>
        <w:t xml:space="preserve">Low – </w:t>
      </w:r>
      <w:r w:rsidR="000D1A79">
        <w:rPr>
          <w:bCs/>
        </w:rPr>
        <w:t>potential to maintain, but not improve, current system &amp; supports</w:t>
      </w:r>
    </w:p>
    <w:p w:rsidR="000D1A79" w:rsidRDefault="000D1A79" w:rsidP="00E32C84">
      <w:pPr>
        <w:pStyle w:val="NoSpacing"/>
        <w:rPr>
          <w:b/>
          <w:bCs/>
        </w:rPr>
      </w:pPr>
    </w:p>
    <w:bookmarkEnd w:id="0"/>
    <w:bookmarkEnd w:id="1"/>
    <w:p w:rsidR="00E32C84" w:rsidRPr="00E32C84" w:rsidRDefault="00E32C84" w:rsidP="000D1A79">
      <w:pPr>
        <w:pStyle w:val="NoSpacing"/>
        <w:numPr>
          <w:ilvl w:val="0"/>
          <w:numId w:val="2"/>
        </w:numPr>
        <w:rPr>
          <w:b/>
          <w:sz w:val="40"/>
          <w:szCs w:val="40"/>
        </w:rPr>
      </w:pPr>
      <w:r>
        <w:rPr>
          <w:b/>
          <w:bCs/>
        </w:rPr>
        <w:t>Professional Development &amp; Evaluation Committees (PDECs)</w:t>
      </w:r>
    </w:p>
    <w:p w:rsidR="00E32C84" w:rsidRPr="00E32C84" w:rsidRDefault="00E32C84" w:rsidP="00E32C84">
      <w:pPr>
        <w:pStyle w:val="NoSpacing"/>
      </w:pPr>
    </w:p>
    <w:tbl>
      <w:tblPr>
        <w:tblW w:w="953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0"/>
        <w:gridCol w:w="7645"/>
        <w:gridCol w:w="1260"/>
      </w:tblGrid>
      <w:tr w:rsidR="00E32C84" w:rsidRPr="00E32C84" w:rsidTr="007B143F">
        <w:trPr>
          <w:trHeight w:val="406"/>
        </w:trPr>
        <w:tc>
          <w:tcPr>
            <w:tcW w:w="630" w:type="dxa"/>
            <w:shd w:val="clear" w:color="auto" w:fill="8EAADB" w:themeFill="accent5" w:themeFillTint="99"/>
            <w:vAlign w:val="center"/>
          </w:tcPr>
          <w:p w:rsidR="00E32C84" w:rsidRPr="00E32C84" w:rsidRDefault="00E32C84" w:rsidP="00E32C84">
            <w:pPr>
              <w:pStyle w:val="NoSpacing"/>
            </w:pPr>
          </w:p>
        </w:tc>
        <w:tc>
          <w:tcPr>
            <w:tcW w:w="7645" w:type="dxa"/>
            <w:shd w:val="clear" w:color="auto" w:fill="8EAADB" w:themeFill="accent5" w:themeFillTint="99"/>
            <w:tcMar>
              <w:top w:w="15" w:type="dxa"/>
              <w:left w:w="108" w:type="dxa"/>
              <w:bottom w:w="0" w:type="dxa"/>
              <w:right w:w="108" w:type="dxa"/>
            </w:tcMar>
            <w:vAlign w:val="center"/>
            <w:hideMark/>
          </w:tcPr>
          <w:p w:rsidR="00E32C84" w:rsidRPr="00E32C84" w:rsidRDefault="00E32C84" w:rsidP="00E32C84">
            <w:pPr>
              <w:pStyle w:val="NoSpacing"/>
              <w:rPr>
                <w:b/>
              </w:rPr>
            </w:pPr>
            <w:r w:rsidRPr="00E32C84">
              <w:rPr>
                <w:b/>
              </w:rPr>
              <w:t>Recommendation</w:t>
            </w:r>
            <w:r w:rsidR="000D1A79">
              <w:rPr>
                <w:b/>
              </w:rPr>
              <w:t>s</w:t>
            </w:r>
          </w:p>
        </w:tc>
        <w:tc>
          <w:tcPr>
            <w:tcW w:w="1260" w:type="dxa"/>
            <w:shd w:val="clear" w:color="auto" w:fill="8EAADB" w:themeFill="accent5" w:themeFillTint="99"/>
            <w:tcMar>
              <w:top w:w="15" w:type="dxa"/>
              <w:left w:w="108" w:type="dxa"/>
              <w:bottom w:w="0" w:type="dxa"/>
              <w:right w:w="108" w:type="dxa"/>
            </w:tcMar>
            <w:vAlign w:val="center"/>
            <w:hideMark/>
          </w:tcPr>
          <w:p w:rsidR="00E32C84" w:rsidRPr="00E32C84" w:rsidRDefault="00E32C84" w:rsidP="00E32C84">
            <w:pPr>
              <w:pStyle w:val="NoSpacing"/>
            </w:pPr>
            <w:r w:rsidRPr="00E32C84">
              <w:rPr>
                <w:b/>
                <w:bCs/>
              </w:rPr>
              <w:t>Effect</w:t>
            </w:r>
          </w:p>
        </w:tc>
      </w:tr>
      <w:tr w:rsidR="00E32C84" w:rsidRPr="00E32C84" w:rsidTr="007B143F">
        <w:trPr>
          <w:trHeight w:val="595"/>
        </w:trPr>
        <w:tc>
          <w:tcPr>
            <w:tcW w:w="630" w:type="dxa"/>
            <w:shd w:val="clear" w:color="auto" w:fill="auto"/>
            <w:vAlign w:val="center"/>
          </w:tcPr>
          <w:p w:rsidR="00E32C84" w:rsidRPr="00E32C84" w:rsidRDefault="00E32C84" w:rsidP="00E32C84">
            <w:pPr>
              <w:pStyle w:val="NoSpacing"/>
              <w:jc w:val="center"/>
            </w:pPr>
            <w:r w:rsidRPr="00E32C84">
              <w:t>1</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r w:rsidR="00E32C84" w:rsidRPr="00E32C84" w:rsidTr="007B143F">
        <w:trPr>
          <w:trHeight w:val="595"/>
        </w:trPr>
        <w:tc>
          <w:tcPr>
            <w:tcW w:w="630" w:type="dxa"/>
            <w:shd w:val="clear" w:color="auto" w:fill="auto"/>
            <w:vAlign w:val="center"/>
          </w:tcPr>
          <w:p w:rsidR="00E32C84" w:rsidRPr="00E32C84" w:rsidRDefault="00E32C84" w:rsidP="00E32C84">
            <w:pPr>
              <w:pStyle w:val="NoSpacing"/>
              <w:jc w:val="center"/>
            </w:pPr>
            <w:r w:rsidRPr="00E32C84">
              <w:t>2</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r w:rsidR="00E32C84" w:rsidRPr="00E32C84" w:rsidTr="007B143F">
        <w:trPr>
          <w:trHeight w:val="406"/>
        </w:trPr>
        <w:tc>
          <w:tcPr>
            <w:tcW w:w="630" w:type="dxa"/>
            <w:shd w:val="clear" w:color="auto" w:fill="auto"/>
            <w:vAlign w:val="center"/>
          </w:tcPr>
          <w:p w:rsidR="00E32C84" w:rsidRPr="00E32C84" w:rsidRDefault="00E32C84" w:rsidP="00E32C84">
            <w:pPr>
              <w:pStyle w:val="NoSpacing"/>
              <w:jc w:val="center"/>
            </w:pPr>
            <w:r w:rsidRPr="00E32C84">
              <w:t>3</w:t>
            </w:r>
          </w:p>
        </w:tc>
        <w:tc>
          <w:tcPr>
            <w:tcW w:w="7645" w:type="dxa"/>
            <w:shd w:val="clear" w:color="auto" w:fill="auto"/>
            <w:tcMar>
              <w:top w:w="15" w:type="dxa"/>
              <w:left w:w="108" w:type="dxa"/>
              <w:bottom w:w="0" w:type="dxa"/>
              <w:right w:w="108" w:type="dxa"/>
            </w:tcMar>
            <w:vAlign w:val="center"/>
            <w:hideMark/>
          </w:tcPr>
          <w:p w:rsidR="00E32C84" w:rsidRDefault="00E32C84" w:rsidP="00E32C84">
            <w:pPr>
              <w:pStyle w:val="NoSpacing"/>
            </w:pPr>
          </w:p>
          <w:p w:rsidR="000D1A79" w:rsidRPr="00E32C84" w:rsidRDefault="000D1A79"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bl>
    <w:p w:rsidR="00E32C84" w:rsidRDefault="00E32C84" w:rsidP="00E32C84">
      <w:pPr>
        <w:pStyle w:val="NoSpacing"/>
      </w:pPr>
    </w:p>
    <w:p w:rsidR="00E32C84" w:rsidRPr="00E32C84" w:rsidRDefault="00E32C84" w:rsidP="000D1A79">
      <w:pPr>
        <w:pStyle w:val="NoSpacing"/>
        <w:numPr>
          <w:ilvl w:val="0"/>
          <w:numId w:val="2"/>
        </w:numPr>
        <w:rPr>
          <w:b/>
          <w:bCs/>
        </w:rPr>
      </w:pPr>
      <w:r w:rsidRPr="00E32C84">
        <w:rPr>
          <w:b/>
          <w:bCs/>
        </w:rPr>
        <w:t xml:space="preserve"> </w:t>
      </w:r>
      <w:r w:rsidR="00132FAA">
        <w:rPr>
          <w:b/>
          <w:bCs/>
        </w:rPr>
        <w:t>Teacher Evaluation &amp; Support</w:t>
      </w:r>
    </w:p>
    <w:p w:rsidR="00E32C84" w:rsidRPr="00E32C84" w:rsidRDefault="00E32C84" w:rsidP="00E32C84">
      <w:pPr>
        <w:pStyle w:val="NoSpacing"/>
      </w:pPr>
    </w:p>
    <w:tbl>
      <w:tblPr>
        <w:tblW w:w="953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0"/>
        <w:gridCol w:w="7645"/>
        <w:gridCol w:w="1260"/>
      </w:tblGrid>
      <w:tr w:rsidR="00E32C84" w:rsidRPr="00E32C84" w:rsidTr="007B143F">
        <w:trPr>
          <w:trHeight w:val="406"/>
        </w:trPr>
        <w:tc>
          <w:tcPr>
            <w:tcW w:w="630" w:type="dxa"/>
            <w:shd w:val="clear" w:color="auto" w:fill="8EAADB" w:themeFill="accent5" w:themeFillTint="99"/>
            <w:vAlign w:val="center"/>
          </w:tcPr>
          <w:p w:rsidR="00E32C84" w:rsidRPr="00E32C84" w:rsidRDefault="00E32C84" w:rsidP="00E32C84">
            <w:pPr>
              <w:pStyle w:val="NoSpacing"/>
            </w:pPr>
          </w:p>
        </w:tc>
        <w:tc>
          <w:tcPr>
            <w:tcW w:w="7645" w:type="dxa"/>
            <w:shd w:val="clear" w:color="auto" w:fill="8EAADB" w:themeFill="accent5" w:themeFillTint="99"/>
            <w:tcMar>
              <w:top w:w="15" w:type="dxa"/>
              <w:left w:w="108" w:type="dxa"/>
              <w:bottom w:w="0" w:type="dxa"/>
              <w:right w:w="108" w:type="dxa"/>
            </w:tcMar>
            <w:vAlign w:val="center"/>
            <w:hideMark/>
          </w:tcPr>
          <w:p w:rsidR="00E32C84" w:rsidRPr="00E32C84" w:rsidRDefault="00E32C84" w:rsidP="00E32C84">
            <w:pPr>
              <w:pStyle w:val="NoSpacing"/>
              <w:rPr>
                <w:b/>
              </w:rPr>
            </w:pPr>
            <w:r w:rsidRPr="00E32C84">
              <w:rPr>
                <w:b/>
              </w:rPr>
              <w:t>Recommendation</w:t>
            </w:r>
            <w:r w:rsidR="000D1A79">
              <w:rPr>
                <w:b/>
              </w:rPr>
              <w:t>s</w:t>
            </w:r>
          </w:p>
        </w:tc>
        <w:tc>
          <w:tcPr>
            <w:tcW w:w="1260" w:type="dxa"/>
            <w:shd w:val="clear" w:color="auto" w:fill="8EAADB" w:themeFill="accent5" w:themeFillTint="99"/>
            <w:tcMar>
              <w:top w:w="15" w:type="dxa"/>
              <w:left w:w="108" w:type="dxa"/>
              <w:bottom w:w="0" w:type="dxa"/>
              <w:right w:w="108" w:type="dxa"/>
            </w:tcMar>
            <w:vAlign w:val="center"/>
            <w:hideMark/>
          </w:tcPr>
          <w:p w:rsidR="00E32C84" w:rsidRPr="00E32C84" w:rsidRDefault="00E32C84" w:rsidP="00E32C84">
            <w:pPr>
              <w:pStyle w:val="NoSpacing"/>
            </w:pPr>
            <w:r w:rsidRPr="00E32C84">
              <w:rPr>
                <w:b/>
                <w:bCs/>
              </w:rPr>
              <w:t>Effect</w:t>
            </w:r>
          </w:p>
        </w:tc>
      </w:tr>
      <w:tr w:rsidR="00E32C84" w:rsidRPr="00E32C84" w:rsidTr="007B143F">
        <w:trPr>
          <w:trHeight w:val="595"/>
        </w:trPr>
        <w:tc>
          <w:tcPr>
            <w:tcW w:w="630" w:type="dxa"/>
            <w:shd w:val="clear" w:color="auto" w:fill="auto"/>
            <w:vAlign w:val="center"/>
          </w:tcPr>
          <w:p w:rsidR="00E32C84" w:rsidRPr="00E32C84" w:rsidRDefault="00E32C84" w:rsidP="00E32C84">
            <w:pPr>
              <w:pStyle w:val="NoSpacing"/>
              <w:jc w:val="center"/>
            </w:pPr>
            <w:r w:rsidRPr="00E32C84">
              <w:t>1</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r w:rsidR="00E32C84" w:rsidRPr="00E32C84" w:rsidTr="007B143F">
        <w:trPr>
          <w:trHeight w:val="595"/>
        </w:trPr>
        <w:tc>
          <w:tcPr>
            <w:tcW w:w="630" w:type="dxa"/>
            <w:shd w:val="clear" w:color="auto" w:fill="auto"/>
            <w:vAlign w:val="center"/>
          </w:tcPr>
          <w:p w:rsidR="00E32C84" w:rsidRPr="00E32C84" w:rsidRDefault="00E32C84" w:rsidP="00E32C84">
            <w:pPr>
              <w:pStyle w:val="NoSpacing"/>
              <w:jc w:val="center"/>
            </w:pPr>
            <w:r w:rsidRPr="00E32C84">
              <w:t>2</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r w:rsidR="00E32C84" w:rsidRPr="00E32C84" w:rsidTr="007B143F">
        <w:trPr>
          <w:trHeight w:val="406"/>
        </w:trPr>
        <w:tc>
          <w:tcPr>
            <w:tcW w:w="630" w:type="dxa"/>
            <w:shd w:val="clear" w:color="auto" w:fill="auto"/>
            <w:vAlign w:val="center"/>
          </w:tcPr>
          <w:p w:rsidR="00E32C84" w:rsidRPr="00E32C84" w:rsidRDefault="00E32C84" w:rsidP="00E32C84">
            <w:pPr>
              <w:pStyle w:val="NoSpacing"/>
              <w:jc w:val="center"/>
            </w:pPr>
            <w:r w:rsidRPr="00E32C84">
              <w:t>3</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Default="00E32C84" w:rsidP="00E32C84">
            <w:pPr>
              <w:pStyle w:val="NoSpacing"/>
            </w:pPr>
          </w:p>
          <w:p w:rsidR="000D1A79" w:rsidRPr="00E32C84" w:rsidRDefault="000D1A79" w:rsidP="00E32C84">
            <w:pPr>
              <w:pStyle w:val="NoSpacing"/>
            </w:pPr>
          </w:p>
        </w:tc>
      </w:tr>
    </w:tbl>
    <w:p w:rsidR="004D1861" w:rsidRPr="00E32C84" w:rsidRDefault="004D1861" w:rsidP="00E32C84">
      <w:pPr>
        <w:pStyle w:val="NoSpacing"/>
      </w:pPr>
    </w:p>
    <w:p w:rsidR="00E32C84" w:rsidRPr="00E32C84" w:rsidRDefault="00E32C84" w:rsidP="000D1A79">
      <w:pPr>
        <w:pStyle w:val="NoSpacing"/>
        <w:numPr>
          <w:ilvl w:val="0"/>
          <w:numId w:val="2"/>
        </w:numPr>
        <w:rPr>
          <w:b/>
          <w:bCs/>
        </w:rPr>
      </w:pPr>
      <w:r w:rsidRPr="00E32C84">
        <w:rPr>
          <w:b/>
          <w:bCs/>
        </w:rPr>
        <w:t xml:space="preserve"> </w:t>
      </w:r>
      <w:r w:rsidR="00132FAA">
        <w:rPr>
          <w:b/>
          <w:bCs/>
        </w:rPr>
        <w:t>Administrator Evaluation &amp; Support</w:t>
      </w:r>
    </w:p>
    <w:p w:rsidR="00E32C84" w:rsidRPr="00E32C84" w:rsidRDefault="00E32C84" w:rsidP="00E32C84">
      <w:pPr>
        <w:pStyle w:val="NoSpacing"/>
      </w:pPr>
    </w:p>
    <w:tbl>
      <w:tblPr>
        <w:tblW w:w="9535"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0"/>
        <w:gridCol w:w="7645"/>
        <w:gridCol w:w="1260"/>
      </w:tblGrid>
      <w:tr w:rsidR="00E32C84" w:rsidRPr="00E32C84" w:rsidTr="007B143F">
        <w:trPr>
          <w:trHeight w:val="406"/>
        </w:trPr>
        <w:tc>
          <w:tcPr>
            <w:tcW w:w="630" w:type="dxa"/>
            <w:shd w:val="clear" w:color="auto" w:fill="8EAADB" w:themeFill="accent5" w:themeFillTint="99"/>
            <w:vAlign w:val="center"/>
          </w:tcPr>
          <w:p w:rsidR="00E32C84" w:rsidRPr="00E32C84" w:rsidRDefault="00E32C84" w:rsidP="00E32C84">
            <w:pPr>
              <w:pStyle w:val="NoSpacing"/>
            </w:pPr>
          </w:p>
        </w:tc>
        <w:tc>
          <w:tcPr>
            <w:tcW w:w="7645" w:type="dxa"/>
            <w:shd w:val="clear" w:color="auto" w:fill="8EAADB" w:themeFill="accent5" w:themeFillTint="99"/>
            <w:tcMar>
              <w:top w:w="15" w:type="dxa"/>
              <w:left w:w="108" w:type="dxa"/>
              <w:bottom w:w="0" w:type="dxa"/>
              <w:right w:w="108" w:type="dxa"/>
            </w:tcMar>
            <w:vAlign w:val="center"/>
            <w:hideMark/>
          </w:tcPr>
          <w:p w:rsidR="00E32C84" w:rsidRPr="00E32C84" w:rsidRDefault="00E32C84" w:rsidP="00E32C84">
            <w:pPr>
              <w:pStyle w:val="NoSpacing"/>
              <w:rPr>
                <w:b/>
              </w:rPr>
            </w:pPr>
            <w:r w:rsidRPr="00E32C84">
              <w:rPr>
                <w:b/>
              </w:rPr>
              <w:t>Recommendation</w:t>
            </w:r>
            <w:r w:rsidR="000D1A79">
              <w:rPr>
                <w:b/>
              </w:rPr>
              <w:t>s</w:t>
            </w:r>
          </w:p>
        </w:tc>
        <w:tc>
          <w:tcPr>
            <w:tcW w:w="1260" w:type="dxa"/>
            <w:shd w:val="clear" w:color="auto" w:fill="8EAADB" w:themeFill="accent5" w:themeFillTint="99"/>
            <w:tcMar>
              <w:top w:w="15" w:type="dxa"/>
              <w:left w:w="108" w:type="dxa"/>
              <w:bottom w:w="0" w:type="dxa"/>
              <w:right w:w="108" w:type="dxa"/>
            </w:tcMar>
            <w:vAlign w:val="center"/>
            <w:hideMark/>
          </w:tcPr>
          <w:p w:rsidR="00E32C84" w:rsidRPr="00E32C84" w:rsidRDefault="00E32C84" w:rsidP="00E32C84">
            <w:pPr>
              <w:pStyle w:val="NoSpacing"/>
            </w:pPr>
            <w:r w:rsidRPr="00E32C84">
              <w:rPr>
                <w:b/>
                <w:bCs/>
              </w:rPr>
              <w:t>Effect</w:t>
            </w:r>
          </w:p>
        </w:tc>
      </w:tr>
      <w:tr w:rsidR="00E32C84" w:rsidRPr="00E32C84" w:rsidTr="007B143F">
        <w:trPr>
          <w:trHeight w:val="595"/>
        </w:trPr>
        <w:tc>
          <w:tcPr>
            <w:tcW w:w="630" w:type="dxa"/>
            <w:shd w:val="clear" w:color="auto" w:fill="auto"/>
            <w:vAlign w:val="center"/>
          </w:tcPr>
          <w:p w:rsidR="00E32C84" w:rsidRPr="00E32C84" w:rsidRDefault="00E32C84" w:rsidP="00E32C84">
            <w:pPr>
              <w:pStyle w:val="NoSpacing"/>
              <w:jc w:val="center"/>
            </w:pPr>
            <w:r w:rsidRPr="00E32C84">
              <w:t>1</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r w:rsidR="00E32C84" w:rsidRPr="00E32C84" w:rsidTr="007B143F">
        <w:trPr>
          <w:trHeight w:val="595"/>
        </w:trPr>
        <w:tc>
          <w:tcPr>
            <w:tcW w:w="630" w:type="dxa"/>
            <w:shd w:val="clear" w:color="auto" w:fill="auto"/>
            <w:vAlign w:val="center"/>
          </w:tcPr>
          <w:p w:rsidR="00E32C84" w:rsidRPr="00E32C84" w:rsidRDefault="00E32C84" w:rsidP="00E32C84">
            <w:pPr>
              <w:pStyle w:val="NoSpacing"/>
              <w:jc w:val="center"/>
            </w:pPr>
            <w:r w:rsidRPr="00E32C84">
              <w:t>2</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r>
      <w:tr w:rsidR="00E32C84" w:rsidRPr="00E32C84" w:rsidTr="007B143F">
        <w:trPr>
          <w:trHeight w:val="406"/>
        </w:trPr>
        <w:tc>
          <w:tcPr>
            <w:tcW w:w="630" w:type="dxa"/>
            <w:shd w:val="clear" w:color="auto" w:fill="auto"/>
            <w:vAlign w:val="center"/>
          </w:tcPr>
          <w:p w:rsidR="00E32C84" w:rsidRPr="00E32C84" w:rsidRDefault="00E32C84" w:rsidP="00E32C84">
            <w:pPr>
              <w:pStyle w:val="NoSpacing"/>
              <w:jc w:val="center"/>
            </w:pPr>
            <w:r w:rsidRPr="00E32C84">
              <w:t>3</w:t>
            </w:r>
          </w:p>
        </w:tc>
        <w:tc>
          <w:tcPr>
            <w:tcW w:w="7645" w:type="dxa"/>
            <w:shd w:val="clear" w:color="auto" w:fill="auto"/>
            <w:tcMar>
              <w:top w:w="15" w:type="dxa"/>
              <w:left w:w="108" w:type="dxa"/>
              <w:bottom w:w="0" w:type="dxa"/>
              <w:right w:w="108" w:type="dxa"/>
            </w:tcMar>
            <w:vAlign w:val="center"/>
            <w:hideMark/>
          </w:tcPr>
          <w:p w:rsidR="00E32C84" w:rsidRPr="00E32C84" w:rsidRDefault="00E32C84" w:rsidP="00E32C84">
            <w:pPr>
              <w:pStyle w:val="NoSpacing"/>
            </w:pPr>
          </w:p>
        </w:tc>
        <w:tc>
          <w:tcPr>
            <w:tcW w:w="1260" w:type="dxa"/>
            <w:shd w:val="clear" w:color="auto" w:fill="auto"/>
            <w:tcMar>
              <w:top w:w="15" w:type="dxa"/>
              <w:left w:w="108" w:type="dxa"/>
              <w:bottom w:w="0" w:type="dxa"/>
              <w:right w:w="108" w:type="dxa"/>
            </w:tcMar>
            <w:vAlign w:val="center"/>
            <w:hideMark/>
          </w:tcPr>
          <w:p w:rsidR="00E32C84" w:rsidRDefault="00E32C84" w:rsidP="00E32C84">
            <w:pPr>
              <w:pStyle w:val="NoSpacing"/>
            </w:pPr>
          </w:p>
          <w:p w:rsidR="000D1A79" w:rsidRPr="00E32C84" w:rsidRDefault="000D1A79" w:rsidP="00E32C84">
            <w:pPr>
              <w:pStyle w:val="NoSpacing"/>
            </w:pPr>
          </w:p>
        </w:tc>
      </w:tr>
    </w:tbl>
    <w:p w:rsidR="00E32C84" w:rsidRDefault="00E32C84" w:rsidP="00E32C84">
      <w:pPr>
        <w:pStyle w:val="NoSpacing"/>
      </w:pPr>
    </w:p>
    <w:sectPr w:rsidR="00E32C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51" w:rsidRDefault="00C77F51" w:rsidP="00223948">
      <w:pPr>
        <w:spacing w:after="0" w:line="240" w:lineRule="auto"/>
      </w:pPr>
      <w:r>
        <w:separator/>
      </w:r>
    </w:p>
  </w:endnote>
  <w:endnote w:type="continuationSeparator" w:id="0">
    <w:p w:rsidR="00C77F51" w:rsidRDefault="00C77F51" w:rsidP="0022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51" w:rsidRDefault="00C77F51" w:rsidP="00223948">
      <w:pPr>
        <w:spacing w:after="0" w:line="240" w:lineRule="auto"/>
      </w:pPr>
      <w:r>
        <w:separator/>
      </w:r>
    </w:p>
  </w:footnote>
  <w:footnote w:type="continuationSeparator" w:id="0">
    <w:p w:rsidR="00C77F51" w:rsidRDefault="00C77F51" w:rsidP="00223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48" w:rsidRDefault="00223948" w:rsidP="00223948">
    <w:pPr>
      <w:pStyle w:val="NoSpacing"/>
      <w:jc w:val="center"/>
      <w:rPr>
        <w:b/>
        <w:sz w:val="40"/>
        <w:szCs w:val="40"/>
      </w:rPr>
    </w:pPr>
    <w:r w:rsidRPr="00E32C84">
      <w:rPr>
        <w:b/>
        <w:sz w:val="40"/>
        <w:szCs w:val="40"/>
      </w:rPr>
      <w:t>EES 2022 Feedback Analysis Tool</w:t>
    </w:r>
  </w:p>
  <w:p w:rsidR="00223948" w:rsidRPr="00223948" w:rsidRDefault="00223948" w:rsidP="00223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F585D"/>
    <w:multiLevelType w:val="hybridMultilevel"/>
    <w:tmpl w:val="FC24B63E"/>
    <w:lvl w:ilvl="0" w:tplc="ECA29260">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F279B"/>
    <w:multiLevelType w:val="hybridMultilevel"/>
    <w:tmpl w:val="4202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84"/>
    <w:rsid w:val="000D1A79"/>
    <w:rsid w:val="00132FAA"/>
    <w:rsid w:val="00223948"/>
    <w:rsid w:val="004C0F68"/>
    <w:rsid w:val="004D1861"/>
    <w:rsid w:val="00C77F51"/>
    <w:rsid w:val="00E3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E6C5D-B874-4FE5-87A3-E8EC2705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C84"/>
    <w:pPr>
      <w:spacing w:after="0" w:line="240" w:lineRule="auto"/>
    </w:pPr>
  </w:style>
  <w:style w:type="paragraph" w:styleId="Header">
    <w:name w:val="header"/>
    <w:basedOn w:val="Normal"/>
    <w:link w:val="HeaderChar"/>
    <w:uiPriority w:val="99"/>
    <w:unhideWhenUsed/>
    <w:rsid w:val="00223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48"/>
  </w:style>
  <w:style w:type="paragraph" w:styleId="Footer">
    <w:name w:val="footer"/>
    <w:basedOn w:val="Normal"/>
    <w:link w:val="FooterChar"/>
    <w:uiPriority w:val="99"/>
    <w:unhideWhenUsed/>
    <w:rsid w:val="00223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Christopher</dc:creator>
  <cp:keywords/>
  <dc:description/>
  <cp:lastModifiedBy>Todd, Christopher</cp:lastModifiedBy>
  <cp:revision>2</cp:revision>
  <dcterms:created xsi:type="dcterms:W3CDTF">2022-01-11T16:37:00Z</dcterms:created>
  <dcterms:modified xsi:type="dcterms:W3CDTF">2022-01-11T16:37:00Z</dcterms:modified>
</cp:coreProperties>
</file>