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1551" w14:textId="77777777" w:rsidR="002F3C99" w:rsidRDefault="002F3C99" w:rsidP="00264D8A">
      <w:pPr>
        <w:tabs>
          <w:tab w:val="left" w:pos="8019"/>
        </w:tabs>
        <w:spacing w:after="120"/>
        <w:rPr>
          <w:rFonts w:asciiTheme="minorBidi" w:hAnsiTheme="minorBidi" w:cstheme="minorBidi"/>
        </w:rPr>
      </w:pPr>
      <w:r w:rsidRPr="002F3C99">
        <w:rPr>
          <w:rFonts w:asciiTheme="minorBidi" w:hAnsiTheme="minorBidi" w:cstheme="minorBidi"/>
          <w:b/>
          <w:bCs/>
        </w:rPr>
        <w:t>Name of site:</w:t>
      </w:r>
      <w:r w:rsidRPr="002F3C99">
        <w:rPr>
          <w:rFonts w:asciiTheme="minorBidi" w:hAnsiTheme="minorBidi" w:cstheme="minorBidi"/>
        </w:rPr>
        <w:t xml:space="preserve"> </w:t>
      </w:r>
      <w:r w:rsidRPr="002F3C99">
        <w:rPr>
          <w:rFonts w:asciiTheme="minorBidi" w:hAnsiTheme="minorBidi" w:cstheme="minorBidi"/>
        </w:rPr>
        <w:fldChar w:fldCharType="begin">
          <w:ffData>
            <w:name w:val="Text2"/>
            <w:enabled/>
            <w:calcOnExit w:val="0"/>
            <w:textInput/>
          </w:ffData>
        </w:fldChar>
      </w:r>
      <w:bookmarkStart w:id="0" w:name="Text2"/>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bookmarkEnd w:id="0"/>
      <w:r w:rsidRPr="002F3C99">
        <w:rPr>
          <w:rFonts w:asciiTheme="minorBidi" w:hAnsiTheme="minorBidi" w:cstheme="minorBidi"/>
          <w:b/>
        </w:rPr>
        <w:tab/>
        <w:t xml:space="preserve">Week of: </w:t>
      </w:r>
      <w:r w:rsidRPr="002F3C99">
        <w:rPr>
          <w:rFonts w:asciiTheme="minorBidi" w:hAnsiTheme="minorBidi" w:cstheme="minorBidi"/>
        </w:rPr>
        <w:fldChar w:fldCharType="begin">
          <w:ffData>
            <w:name w:val="Text2"/>
            <w:enabled/>
            <w:calcOnExit w:val="0"/>
            <w:textInput/>
          </w:ffData>
        </w:fldChar>
      </w:r>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p>
    <w:p w14:paraId="57F75552" w14:textId="7519AD65" w:rsidR="00C9082A" w:rsidRPr="006805DB" w:rsidRDefault="006979EC" w:rsidP="00264D8A">
      <w:pPr>
        <w:spacing w:after="120" w:line="288" w:lineRule="auto"/>
        <w:rPr>
          <w:rFonts w:ascii="Arial" w:hAnsi="Arial" w:cs="Arial"/>
        </w:rPr>
      </w:pPr>
      <w:r w:rsidRPr="006979EC">
        <w:rPr>
          <w:rStyle w:val="StyleComplexArialComplex11pt1"/>
        </w:rPr>
        <w:t xml:space="preserve">Lunches and suppers </w:t>
      </w:r>
      <w:r w:rsidR="006805DB" w:rsidRPr="006805DB">
        <w:rPr>
          <w:rStyle w:val="StyleComplexArialComplex11pt1"/>
        </w:rPr>
        <w:t xml:space="preserve">must include the minimum serving of two of the four meal components </w:t>
      </w:r>
      <w:r w:rsidRPr="006805DB">
        <w:rPr>
          <w:rStyle w:val="StyleComplexArialComplex11pt1"/>
        </w:rPr>
        <w:t>below.</w:t>
      </w:r>
      <w:r w:rsidR="006805DB" w:rsidRPr="006805DB">
        <w:rPr>
          <w:rStyle w:val="StyleComplexArialComplex11pt1"/>
        </w:rPr>
        <w:t xml:space="preserve"> </w:t>
      </w:r>
      <w:r w:rsidR="00C9082A" w:rsidRPr="006805DB">
        <w:rPr>
          <w:rFonts w:ascii="Arial" w:hAnsi="Arial" w:cs="Arial"/>
        </w:rPr>
        <w:t>Refer to “</w:t>
      </w:r>
      <w:hyperlink w:anchor="_Menu_Planning_Notes" w:history="1">
        <w:r w:rsidR="00C9082A" w:rsidRPr="006805DB">
          <w:rPr>
            <w:rStyle w:val="StyleHyperlinkLatinBodyCSArialComplexBodyCSAri1"/>
            <w:rFonts w:ascii="Arial" w:hAnsi="Arial" w:cs="Arial"/>
          </w:rPr>
          <w:t>Menu Planning Notes”</w:t>
        </w:r>
      </w:hyperlink>
      <w:r w:rsidR="00C9082A" w:rsidRPr="006805DB">
        <w:rPr>
          <w:rFonts w:ascii="Arial" w:hAnsi="Arial" w:cs="Arial"/>
        </w:rPr>
        <w:t xml:space="preserve"> for important guidance.</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619"/>
        <w:gridCol w:w="2157"/>
        <w:gridCol w:w="2156"/>
        <w:gridCol w:w="2156"/>
        <w:gridCol w:w="2156"/>
        <w:gridCol w:w="2156"/>
      </w:tblGrid>
      <w:tr w:rsidR="00BF419F" w:rsidRPr="00264D8A" w14:paraId="7C837257" w14:textId="77777777" w:rsidTr="006D2631">
        <w:trPr>
          <w:trHeight w:val="432"/>
          <w:jc w:val="center"/>
        </w:trPr>
        <w:tc>
          <w:tcPr>
            <w:tcW w:w="3744" w:type="dxa"/>
            <w:shd w:val="clear" w:color="auto" w:fill="F4F7ED"/>
            <w:vAlign w:val="center"/>
          </w:tcPr>
          <w:p w14:paraId="6B65C9C4" w14:textId="2B5723B6" w:rsidR="00822DDD" w:rsidRPr="00264D8A" w:rsidRDefault="002F3C99" w:rsidP="00A2218A">
            <w:pPr>
              <w:pStyle w:val="Heading4"/>
              <w:jc w:val="left"/>
              <w:rPr>
                <w:rFonts w:asciiTheme="minorBidi" w:hAnsiTheme="minorBidi" w:cstheme="minorBidi"/>
                <w:color w:val="auto"/>
                <w:sz w:val="20"/>
              </w:rPr>
            </w:pPr>
            <w:r w:rsidRPr="00264D8A">
              <w:rPr>
                <w:rFonts w:asciiTheme="minorBidi" w:hAnsiTheme="minorBidi" w:cstheme="minorBidi"/>
                <w:color w:val="auto"/>
                <w:sz w:val="20"/>
              </w:rPr>
              <w:t>Meal</w:t>
            </w:r>
            <w:r w:rsidR="00B939A5" w:rsidRPr="00264D8A">
              <w:rPr>
                <w:rFonts w:asciiTheme="minorBidi" w:hAnsiTheme="minorBidi" w:cstheme="minorBidi"/>
                <w:color w:val="auto"/>
                <w:sz w:val="20"/>
              </w:rPr>
              <w:t xml:space="preserve"> Component</w:t>
            </w:r>
            <w:r w:rsidR="0003273A" w:rsidRPr="00264D8A">
              <w:rPr>
                <w:rFonts w:asciiTheme="minorBidi" w:hAnsiTheme="minorBidi" w:cstheme="minorBidi"/>
                <w:color w:val="auto"/>
                <w:sz w:val="20"/>
              </w:rPr>
              <w:t xml:space="preserve"> </w:t>
            </w:r>
            <w:r w:rsidR="0003273A" w:rsidRPr="00264D8A">
              <w:rPr>
                <w:rFonts w:asciiTheme="minorBidi" w:hAnsiTheme="minorBidi" w:cstheme="minorBidi"/>
                <w:b w:val="0"/>
                <w:color w:val="auto"/>
                <w:sz w:val="20"/>
                <w:vertAlign w:val="superscript"/>
              </w:rPr>
              <w:t>1</w:t>
            </w:r>
          </w:p>
        </w:tc>
        <w:tc>
          <w:tcPr>
            <w:tcW w:w="2229" w:type="dxa"/>
            <w:shd w:val="clear" w:color="auto" w:fill="F4F7ED"/>
            <w:vAlign w:val="center"/>
          </w:tcPr>
          <w:p w14:paraId="3AFA5CD7" w14:textId="77777777" w:rsidR="00822DDD" w:rsidRPr="00264D8A" w:rsidRDefault="00822DDD" w:rsidP="00A2218A">
            <w:pPr>
              <w:rPr>
                <w:rFonts w:ascii="Arial" w:hAnsi="Arial" w:cs="Arial"/>
                <w:b/>
              </w:rPr>
            </w:pPr>
            <w:r w:rsidRPr="00264D8A">
              <w:rPr>
                <w:rFonts w:ascii="Arial" w:hAnsi="Arial" w:cs="Arial"/>
                <w:b/>
              </w:rPr>
              <w:t>Monday</w:t>
            </w:r>
          </w:p>
        </w:tc>
        <w:tc>
          <w:tcPr>
            <w:tcW w:w="2228" w:type="dxa"/>
            <w:shd w:val="clear" w:color="auto" w:fill="F4F7ED"/>
            <w:vAlign w:val="center"/>
          </w:tcPr>
          <w:p w14:paraId="31C868AB" w14:textId="77777777" w:rsidR="00822DDD" w:rsidRPr="00264D8A" w:rsidRDefault="00822DDD" w:rsidP="00A2218A">
            <w:pPr>
              <w:rPr>
                <w:rFonts w:ascii="Arial" w:hAnsi="Arial" w:cs="Arial"/>
                <w:b/>
              </w:rPr>
            </w:pPr>
            <w:r w:rsidRPr="00264D8A">
              <w:rPr>
                <w:rFonts w:ascii="Arial" w:hAnsi="Arial" w:cs="Arial"/>
                <w:b/>
              </w:rPr>
              <w:t>Tuesday</w:t>
            </w:r>
          </w:p>
        </w:tc>
        <w:tc>
          <w:tcPr>
            <w:tcW w:w="2228" w:type="dxa"/>
            <w:shd w:val="clear" w:color="auto" w:fill="F4F7ED"/>
            <w:vAlign w:val="center"/>
          </w:tcPr>
          <w:p w14:paraId="70642350" w14:textId="77777777" w:rsidR="00822DDD" w:rsidRPr="00264D8A" w:rsidRDefault="00822DDD" w:rsidP="00A2218A">
            <w:pPr>
              <w:rPr>
                <w:rFonts w:ascii="Arial" w:hAnsi="Arial" w:cs="Arial"/>
                <w:b/>
              </w:rPr>
            </w:pPr>
            <w:r w:rsidRPr="00264D8A">
              <w:rPr>
                <w:rFonts w:ascii="Arial" w:hAnsi="Arial" w:cs="Arial"/>
                <w:b/>
              </w:rPr>
              <w:t>Wednesday</w:t>
            </w:r>
          </w:p>
        </w:tc>
        <w:tc>
          <w:tcPr>
            <w:tcW w:w="2228" w:type="dxa"/>
            <w:shd w:val="clear" w:color="auto" w:fill="F4F7ED"/>
            <w:vAlign w:val="center"/>
          </w:tcPr>
          <w:p w14:paraId="4CABA0EF" w14:textId="77777777" w:rsidR="00822DDD" w:rsidRPr="00264D8A" w:rsidRDefault="00822DDD" w:rsidP="00A2218A">
            <w:pPr>
              <w:rPr>
                <w:rFonts w:ascii="Arial" w:hAnsi="Arial" w:cs="Arial"/>
                <w:b/>
              </w:rPr>
            </w:pPr>
            <w:r w:rsidRPr="00264D8A">
              <w:rPr>
                <w:rFonts w:ascii="Arial" w:hAnsi="Arial" w:cs="Arial"/>
                <w:b/>
              </w:rPr>
              <w:t>Thursday</w:t>
            </w:r>
          </w:p>
        </w:tc>
        <w:tc>
          <w:tcPr>
            <w:tcW w:w="2228" w:type="dxa"/>
            <w:shd w:val="clear" w:color="auto" w:fill="F4F7ED"/>
            <w:vAlign w:val="center"/>
          </w:tcPr>
          <w:p w14:paraId="6F49C7D0" w14:textId="77777777" w:rsidR="00822DDD" w:rsidRPr="00264D8A" w:rsidRDefault="00822DDD" w:rsidP="00A2218A">
            <w:pPr>
              <w:rPr>
                <w:rFonts w:ascii="Arial" w:hAnsi="Arial" w:cs="Arial"/>
                <w:b/>
              </w:rPr>
            </w:pPr>
            <w:r w:rsidRPr="00264D8A">
              <w:rPr>
                <w:rFonts w:ascii="Arial" w:hAnsi="Arial" w:cs="Arial"/>
                <w:b/>
              </w:rPr>
              <w:t>Friday</w:t>
            </w:r>
          </w:p>
        </w:tc>
      </w:tr>
      <w:tr w:rsidR="00364A46" w:rsidRPr="002E4C9D" w14:paraId="4FEDA925" w14:textId="77777777" w:rsidTr="006D2631">
        <w:trPr>
          <w:trHeight w:val="144"/>
          <w:jc w:val="center"/>
        </w:trPr>
        <w:tc>
          <w:tcPr>
            <w:tcW w:w="3744" w:type="dxa"/>
          </w:tcPr>
          <w:p w14:paraId="59C67681" w14:textId="77777777" w:rsidR="00364A46" w:rsidRPr="00264D8A" w:rsidRDefault="00364A46" w:rsidP="002F3C99">
            <w:pPr>
              <w:spacing w:before="120" w:line="276" w:lineRule="auto"/>
              <w:ind w:left="288" w:hanging="288"/>
              <w:rPr>
                <w:rFonts w:asciiTheme="minorBidi" w:hAnsiTheme="minorBidi" w:cstheme="minorBidi"/>
                <w:snapToGrid w:val="0"/>
                <w:sz w:val="18"/>
                <w:szCs w:val="18"/>
                <w:vertAlign w:val="superscript"/>
              </w:rPr>
            </w:pPr>
            <w:r w:rsidRPr="00264D8A">
              <w:rPr>
                <w:rFonts w:asciiTheme="minorBidi" w:hAnsiTheme="minorBidi" w:cstheme="minorBidi"/>
                <w:b/>
                <w:snapToGrid w:val="0"/>
                <w:sz w:val="18"/>
                <w:szCs w:val="18"/>
              </w:rPr>
              <w:t>Milk</w:t>
            </w:r>
            <w:r w:rsidR="00BA2F7C" w:rsidRPr="00264D8A">
              <w:rPr>
                <w:rFonts w:asciiTheme="minorBidi" w:hAnsiTheme="minorBidi" w:cstheme="minorBidi"/>
                <w:snapToGrid w:val="0"/>
                <w:sz w:val="18"/>
                <w:szCs w:val="18"/>
              </w:rPr>
              <w:t xml:space="preserve"> </w:t>
            </w:r>
            <w:r w:rsidRPr="00264D8A">
              <w:rPr>
                <w:rFonts w:asciiTheme="minorBidi" w:hAnsiTheme="minorBidi" w:cstheme="minorBidi"/>
                <w:snapToGrid w:val="0"/>
                <w:sz w:val="18"/>
                <w:szCs w:val="18"/>
              </w:rPr>
              <w:t xml:space="preserve">(1 cup) </w:t>
            </w:r>
            <w:r w:rsidR="0003273A" w:rsidRPr="00264D8A">
              <w:rPr>
                <w:rFonts w:asciiTheme="minorBidi" w:hAnsiTheme="minorBidi" w:cstheme="minorBidi"/>
                <w:snapToGrid w:val="0"/>
                <w:sz w:val="18"/>
                <w:szCs w:val="18"/>
                <w:vertAlign w:val="superscript"/>
              </w:rPr>
              <w:t>2</w:t>
            </w:r>
          </w:p>
          <w:p w14:paraId="2DBD194B" w14:textId="5B8592EE" w:rsidR="00C27696" w:rsidRPr="00264D8A" w:rsidRDefault="00C27696" w:rsidP="001A7E3B">
            <w:pPr>
              <w:tabs>
                <w:tab w:val="left" w:pos="5130"/>
                <w:tab w:val="left" w:pos="7065"/>
                <w:tab w:val="left" w:pos="9135"/>
              </w:tabs>
              <w:spacing w:line="276" w:lineRule="auto"/>
              <w:rPr>
                <w:rFonts w:asciiTheme="minorBidi" w:hAnsiTheme="minorBidi" w:cstheme="minorBidi"/>
                <w:sz w:val="18"/>
                <w:szCs w:val="18"/>
              </w:rPr>
            </w:pPr>
            <w:r w:rsidRPr="00264D8A">
              <w:rPr>
                <w:rFonts w:asciiTheme="minorBidi" w:hAnsiTheme="minorBidi" w:cstheme="minorBidi"/>
                <w:sz w:val="18"/>
                <w:szCs w:val="18"/>
              </w:rPr>
              <w:t xml:space="preserve">Age 1: </w:t>
            </w:r>
            <w:proofErr w:type="gramStart"/>
            <w:r w:rsidRPr="00264D8A">
              <w:rPr>
                <w:rFonts w:asciiTheme="minorBidi" w:hAnsiTheme="minorBidi" w:cstheme="minorBidi"/>
                <w:sz w:val="18"/>
                <w:szCs w:val="18"/>
              </w:rPr>
              <w:t>whole milk</w:t>
            </w:r>
            <w:proofErr w:type="gramEnd"/>
            <w:r w:rsidRPr="00264D8A">
              <w:rPr>
                <w:rFonts w:asciiTheme="minorBidi" w:hAnsiTheme="minorBidi" w:cstheme="minorBidi"/>
                <w:sz w:val="18"/>
                <w:szCs w:val="18"/>
              </w:rPr>
              <w:t xml:space="preserve"> </w:t>
            </w:r>
            <w:r w:rsidR="00A2218A" w:rsidRPr="00264D8A">
              <w:rPr>
                <w:rFonts w:asciiTheme="minorBidi" w:hAnsiTheme="minorBidi" w:cstheme="minorBidi"/>
                <w:sz w:val="18"/>
                <w:szCs w:val="18"/>
              </w:rPr>
              <w:t>recommended</w:t>
            </w:r>
          </w:p>
          <w:p w14:paraId="4A801156" w14:textId="351B63D8" w:rsidR="00DE4D3A" w:rsidRPr="00264D8A" w:rsidRDefault="00C27696" w:rsidP="001A7E3B">
            <w:pPr>
              <w:tabs>
                <w:tab w:val="left" w:pos="5130"/>
                <w:tab w:val="left" w:pos="7065"/>
                <w:tab w:val="left" w:pos="9135"/>
              </w:tabs>
              <w:spacing w:line="276" w:lineRule="auto"/>
              <w:rPr>
                <w:rFonts w:asciiTheme="minorBidi" w:hAnsiTheme="minorBidi" w:cstheme="minorBidi"/>
                <w:i/>
                <w:sz w:val="18"/>
                <w:szCs w:val="18"/>
              </w:rPr>
            </w:pPr>
            <w:r w:rsidRPr="00264D8A">
              <w:rPr>
                <w:rFonts w:asciiTheme="minorBidi" w:hAnsiTheme="minorBidi" w:cstheme="minorBidi"/>
                <w:sz w:val="18"/>
                <w:szCs w:val="18"/>
              </w:rPr>
              <w:t xml:space="preserve">Ages 2 and older: low-fat (1%) </w:t>
            </w:r>
            <w:r w:rsidRPr="00264D8A">
              <w:rPr>
                <w:rFonts w:asciiTheme="minorBidi" w:hAnsiTheme="minorBidi" w:cstheme="minorBidi"/>
                <w:sz w:val="18"/>
                <w:szCs w:val="18"/>
              </w:rPr>
              <w:br/>
              <w:t>or fat-free milk</w:t>
            </w:r>
            <w:r w:rsidR="00A2218A" w:rsidRPr="00264D8A">
              <w:rPr>
                <w:rFonts w:asciiTheme="minorBidi" w:hAnsiTheme="minorBidi" w:cstheme="minorBidi"/>
                <w:sz w:val="18"/>
                <w:szCs w:val="18"/>
              </w:rPr>
              <w:t xml:space="preserve"> recommended</w:t>
            </w:r>
          </w:p>
        </w:tc>
        <w:tc>
          <w:tcPr>
            <w:tcW w:w="2229" w:type="dxa"/>
          </w:tcPr>
          <w:p w14:paraId="2E25E7D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bookmarkStart w:id="1" w:name="Text1"/>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bookmarkEnd w:id="1"/>
          </w:p>
        </w:tc>
        <w:tc>
          <w:tcPr>
            <w:tcW w:w="2228" w:type="dxa"/>
          </w:tcPr>
          <w:p w14:paraId="7F3BBD2D"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1D56FA5"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6428D000"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0CC07FA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r w:rsidR="006805DB" w:rsidRPr="00AA6929" w14:paraId="3EE8FFB5" w14:textId="77777777" w:rsidTr="006D2631">
        <w:trPr>
          <w:trHeight w:val="144"/>
          <w:jc w:val="center"/>
        </w:trPr>
        <w:tc>
          <w:tcPr>
            <w:tcW w:w="3744" w:type="dxa"/>
          </w:tcPr>
          <w:p w14:paraId="556DC7CD" w14:textId="573C3062" w:rsidR="006805DB" w:rsidRPr="00264D8A" w:rsidRDefault="006805DB" w:rsidP="00AA6929">
            <w:pPr>
              <w:pStyle w:val="Heading3"/>
              <w:tabs>
                <w:tab w:val="clear" w:pos="90"/>
              </w:tabs>
              <w:spacing w:before="60" w:line="288" w:lineRule="auto"/>
              <w:ind w:left="216" w:hanging="216"/>
              <w:rPr>
                <w:rFonts w:asciiTheme="minorBidi" w:hAnsiTheme="minorBidi" w:cstheme="minorBidi"/>
                <w:sz w:val="18"/>
                <w:szCs w:val="18"/>
                <w:lang w:val="en-US" w:eastAsia="en-US"/>
              </w:rPr>
            </w:pPr>
            <w:r w:rsidRPr="00264D8A">
              <w:rPr>
                <w:rFonts w:asciiTheme="minorBidi" w:hAnsiTheme="minorBidi" w:cstheme="minorBidi"/>
                <w:sz w:val="18"/>
                <w:szCs w:val="18"/>
                <w:lang w:val="en-US" w:eastAsia="en-US"/>
              </w:rPr>
              <w:t xml:space="preserve">Meats/meat alternates (MMA) </w:t>
            </w:r>
            <w:r w:rsidRPr="00264D8A">
              <w:rPr>
                <w:rFonts w:asciiTheme="minorBidi" w:hAnsiTheme="minorBidi" w:cstheme="minorBidi"/>
                <w:b w:val="0"/>
                <w:bCs/>
                <w:sz w:val="18"/>
                <w:szCs w:val="18"/>
                <w:vertAlign w:val="superscript"/>
                <w:lang w:val="en-US" w:eastAsia="en-US"/>
              </w:rPr>
              <w:t>3</w:t>
            </w:r>
          </w:p>
          <w:p w14:paraId="12EB19AE" w14:textId="4993C1C0" w:rsidR="006805DB" w:rsidRPr="00264D8A" w:rsidRDefault="006805DB" w:rsidP="00961440">
            <w:pPr>
              <w:spacing w:line="288" w:lineRule="auto"/>
              <w:rPr>
                <w:rFonts w:asciiTheme="minorBidi" w:hAnsiTheme="minorBidi" w:cstheme="minorBidi"/>
                <w:sz w:val="18"/>
                <w:szCs w:val="18"/>
              </w:rPr>
            </w:pPr>
            <w:r w:rsidRPr="00264D8A">
              <w:rPr>
                <w:rFonts w:asciiTheme="minorBidi" w:hAnsiTheme="minorBidi" w:cstheme="minorBidi"/>
                <w:sz w:val="18"/>
                <w:szCs w:val="18"/>
              </w:rPr>
              <w:t>Meat, poultry, or fish; alternate protein products (APPs)</w:t>
            </w:r>
            <w:r w:rsidR="00AA6929" w:rsidRPr="00264D8A">
              <w:rPr>
                <w:rFonts w:asciiTheme="minorBidi" w:hAnsiTheme="minorBidi" w:cstheme="minorBidi"/>
                <w:sz w:val="18"/>
                <w:szCs w:val="18"/>
              </w:rPr>
              <w:t xml:space="preserve"> </w:t>
            </w:r>
            <w:r w:rsidRPr="00264D8A">
              <w:rPr>
                <w:rFonts w:asciiTheme="minorBidi" w:hAnsiTheme="minorBidi" w:cstheme="minorBidi"/>
                <w:sz w:val="18"/>
                <w:szCs w:val="18"/>
                <w:vertAlign w:val="superscript"/>
              </w:rPr>
              <w:t>4</w:t>
            </w:r>
            <w:r w:rsidRPr="00264D8A">
              <w:rPr>
                <w:rFonts w:asciiTheme="minorBidi" w:hAnsiTheme="minorBidi" w:cstheme="minorBidi"/>
                <w:sz w:val="18"/>
                <w:szCs w:val="18"/>
              </w:rPr>
              <w:t xml:space="preserve">; </w:t>
            </w:r>
            <w:r w:rsidR="00AA6929" w:rsidRPr="00264D8A">
              <w:rPr>
                <w:rFonts w:asciiTheme="minorBidi" w:hAnsiTheme="minorBidi" w:cstheme="minorBidi"/>
                <w:sz w:val="18"/>
                <w:szCs w:val="18"/>
                <w:lang w:eastAsia="x-none"/>
              </w:rPr>
              <w:t>tempeh</w:t>
            </w:r>
            <w:r w:rsidR="00AA6929" w:rsidRPr="00264D8A">
              <w:rPr>
                <w:rFonts w:asciiTheme="minorBidi" w:hAnsiTheme="minorBidi" w:cstheme="minorBidi"/>
                <w:sz w:val="18"/>
                <w:szCs w:val="18"/>
                <w:vertAlign w:val="superscript"/>
                <w:lang w:eastAsia="x-none"/>
              </w:rPr>
              <w:t xml:space="preserve"> 5</w:t>
            </w:r>
            <w:r w:rsidR="00AA6929" w:rsidRPr="00264D8A">
              <w:rPr>
                <w:rFonts w:asciiTheme="minorBidi" w:hAnsiTheme="minorBidi" w:cstheme="minorBidi"/>
                <w:sz w:val="18"/>
                <w:szCs w:val="18"/>
              </w:rPr>
              <w:t>;</w:t>
            </w:r>
            <w:r w:rsidRPr="00264D8A">
              <w:rPr>
                <w:rFonts w:asciiTheme="minorBidi" w:hAnsiTheme="minorBidi" w:cstheme="minorBidi"/>
                <w:sz w:val="18"/>
                <w:szCs w:val="18"/>
              </w:rPr>
              <w:t>or cheese</w:t>
            </w:r>
            <w:r w:rsidR="00AA6929" w:rsidRPr="00264D8A">
              <w:rPr>
                <w:rFonts w:asciiTheme="minorBidi" w:hAnsiTheme="minorBidi" w:cstheme="minorBidi"/>
                <w:sz w:val="18"/>
                <w:szCs w:val="18"/>
              </w:rPr>
              <w:t xml:space="preserve">; or nuts and seeds </w:t>
            </w:r>
            <w:r w:rsidR="00AA6929" w:rsidRPr="00264D8A">
              <w:rPr>
                <w:rFonts w:asciiTheme="minorBidi" w:hAnsiTheme="minorBidi" w:cstheme="minorBidi"/>
                <w:sz w:val="18"/>
                <w:szCs w:val="18"/>
                <w:vertAlign w:val="superscript"/>
              </w:rPr>
              <w:t xml:space="preserve">6 </w:t>
            </w:r>
            <w:r w:rsidRPr="00264D8A">
              <w:rPr>
                <w:rFonts w:asciiTheme="minorBidi" w:hAnsiTheme="minorBidi" w:cstheme="minorBidi"/>
                <w:sz w:val="18"/>
                <w:szCs w:val="18"/>
              </w:rPr>
              <w:t>(</w:t>
            </w:r>
            <w:r w:rsidR="006D2631">
              <w:rPr>
                <w:rFonts w:asciiTheme="minorBidi" w:hAnsiTheme="minorBidi" w:cstheme="minorBidi"/>
                <w:sz w:val="18"/>
                <w:szCs w:val="18"/>
              </w:rPr>
              <w:t xml:space="preserve">2 </w:t>
            </w:r>
            <w:r w:rsidRPr="00264D8A">
              <w:rPr>
                <w:rFonts w:asciiTheme="minorBidi" w:hAnsiTheme="minorBidi" w:cstheme="minorBidi"/>
                <w:sz w:val="18"/>
                <w:szCs w:val="18"/>
              </w:rPr>
              <w:t>ounce</w:t>
            </w:r>
            <w:r w:rsidR="006D2631">
              <w:rPr>
                <w:rFonts w:asciiTheme="minorBidi" w:hAnsiTheme="minorBidi" w:cstheme="minorBidi"/>
                <w:sz w:val="18"/>
                <w:szCs w:val="18"/>
              </w:rPr>
              <w:t>s</w:t>
            </w:r>
            <w:r w:rsidRPr="00264D8A">
              <w:rPr>
                <w:rFonts w:asciiTheme="minorBidi" w:hAnsiTheme="minorBidi" w:cstheme="minorBidi"/>
                <w:sz w:val="18"/>
                <w:szCs w:val="18"/>
              </w:rPr>
              <w:t>)</w:t>
            </w:r>
            <w:r w:rsidR="00AA6929" w:rsidRPr="00264D8A">
              <w:rPr>
                <w:rFonts w:asciiTheme="minorBidi" w:hAnsiTheme="minorBidi" w:cstheme="minorBidi"/>
                <w:sz w:val="18"/>
                <w:szCs w:val="18"/>
              </w:rPr>
              <w:t>; or c</w:t>
            </w:r>
            <w:r w:rsidRPr="00264D8A">
              <w:rPr>
                <w:rFonts w:asciiTheme="minorBidi" w:hAnsiTheme="minorBidi" w:cstheme="minorBidi"/>
                <w:sz w:val="18"/>
                <w:szCs w:val="18"/>
              </w:rPr>
              <w:t>ottage cheese (</w:t>
            </w:r>
            <w:r w:rsidR="006D2631">
              <w:rPr>
                <w:rFonts w:asciiTheme="minorBidi" w:hAnsiTheme="minorBidi" w:cstheme="minorBidi"/>
                <w:sz w:val="18"/>
                <w:szCs w:val="18"/>
              </w:rPr>
              <w:t xml:space="preserve">½ </w:t>
            </w:r>
            <w:r w:rsidRPr="00264D8A">
              <w:rPr>
                <w:rFonts w:asciiTheme="minorBidi" w:hAnsiTheme="minorBidi" w:cstheme="minorBidi"/>
                <w:sz w:val="18"/>
                <w:szCs w:val="18"/>
              </w:rPr>
              <w:t>cup)</w:t>
            </w:r>
            <w:r w:rsidR="00AA6929" w:rsidRPr="00264D8A">
              <w:rPr>
                <w:rFonts w:asciiTheme="minorBidi" w:hAnsiTheme="minorBidi" w:cstheme="minorBidi"/>
                <w:sz w:val="18"/>
                <w:szCs w:val="18"/>
              </w:rPr>
              <w:t>; or e</w:t>
            </w:r>
            <w:r w:rsidRPr="00264D8A">
              <w:rPr>
                <w:rFonts w:asciiTheme="minorBidi" w:hAnsiTheme="minorBidi" w:cstheme="minorBidi"/>
                <w:sz w:val="18"/>
                <w:szCs w:val="18"/>
              </w:rPr>
              <w:t>gg (</w:t>
            </w:r>
            <w:r w:rsidR="006D2631">
              <w:rPr>
                <w:rFonts w:asciiTheme="minorBidi" w:hAnsiTheme="minorBidi" w:cstheme="minorBidi"/>
                <w:sz w:val="18"/>
                <w:szCs w:val="18"/>
              </w:rPr>
              <w:t>1</w:t>
            </w:r>
            <w:r w:rsidRPr="00264D8A">
              <w:rPr>
                <w:rFonts w:asciiTheme="minorBidi" w:hAnsiTheme="minorBidi" w:cstheme="minorBidi"/>
                <w:sz w:val="18"/>
                <w:szCs w:val="18"/>
              </w:rPr>
              <w:t xml:space="preserve"> large) </w:t>
            </w:r>
            <w:r w:rsidR="00AA6929" w:rsidRPr="00264D8A">
              <w:rPr>
                <w:rFonts w:asciiTheme="minorBidi" w:hAnsiTheme="minorBidi" w:cstheme="minorBidi"/>
                <w:sz w:val="18"/>
                <w:szCs w:val="18"/>
              </w:rPr>
              <w:t>; or c</w:t>
            </w:r>
            <w:r w:rsidRPr="00264D8A">
              <w:rPr>
                <w:rFonts w:asciiTheme="minorBidi" w:hAnsiTheme="minorBidi" w:cstheme="minorBidi"/>
                <w:sz w:val="18"/>
                <w:szCs w:val="18"/>
              </w:rPr>
              <w:t xml:space="preserve">ooked dry beans, peas, and lentils </w:t>
            </w:r>
            <w:r w:rsidR="009527F4">
              <w:rPr>
                <w:rFonts w:asciiTheme="minorBidi" w:hAnsiTheme="minorBidi" w:cstheme="minorBidi"/>
                <w:sz w:val="18"/>
                <w:szCs w:val="18"/>
              </w:rPr>
              <w:br/>
            </w:r>
            <w:r w:rsidRPr="00264D8A">
              <w:rPr>
                <w:rFonts w:asciiTheme="minorBidi" w:hAnsiTheme="minorBidi" w:cstheme="minorBidi"/>
                <w:sz w:val="18"/>
                <w:szCs w:val="18"/>
              </w:rPr>
              <w:t>(</w:t>
            </w:r>
            <w:r w:rsidR="006D2631">
              <w:rPr>
                <w:rFonts w:asciiTheme="minorBidi" w:hAnsiTheme="minorBidi" w:cstheme="minorBidi"/>
                <w:sz w:val="18"/>
                <w:szCs w:val="18"/>
              </w:rPr>
              <w:t xml:space="preserve">½ </w:t>
            </w:r>
            <w:r w:rsidRPr="00264D8A">
              <w:rPr>
                <w:rFonts w:asciiTheme="minorBidi" w:hAnsiTheme="minorBidi" w:cstheme="minorBidi"/>
                <w:sz w:val="18"/>
                <w:szCs w:val="18"/>
              </w:rPr>
              <w:t xml:space="preserve">cup) </w:t>
            </w:r>
            <w:r w:rsidR="00AA6929" w:rsidRPr="00264D8A">
              <w:rPr>
                <w:rFonts w:asciiTheme="minorBidi" w:hAnsiTheme="minorBidi" w:cstheme="minorBidi"/>
                <w:sz w:val="18"/>
                <w:szCs w:val="18"/>
                <w:vertAlign w:val="superscript"/>
              </w:rPr>
              <w:t xml:space="preserve">7; </w:t>
            </w:r>
            <w:r w:rsidR="00AA6929" w:rsidRPr="00264D8A">
              <w:rPr>
                <w:rFonts w:asciiTheme="minorBidi" w:hAnsiTheme="minorBidi" w:cstheme="minorBidi"/>
                <w:sz w:val="18"/>
                <w:szCs w:val="18"/>
              </w:rPr>
              <w:t>or n</w:t>
            </w:r>
            <w:r w:rsidRPr="00264D8A">
              <w:rPr>
                <w:rFonts w:asciiTheme="minorBidi" w:hAnsiTheme="minorBidi" w:cstheme="minorBidi"/>
                <w:sz w:val="18"/>
                <w:szCs w:val="18"/>
              </w:rPr>
              <w:t xml:space="preserve">ut and seed butters </w:t>
            </w:r>
            <w:r w:rsidR="009527F4">
              <w:rPr>
                <w:rFonts w:asciiTheme="minorBidi" w:hAnsiTheme="minorBidi" w:cstheme="minorBidi"/>
                <w:sz w:val="18"/>
                <w:szCs w:val="18"/>
              </w:rPr>
              <w:br/>
            </w:r>
            <w:r w:rsidRPr="00264D8A">
              <w:rPr>
                <w:rFonts w:asciiTheme="minorBidi" w:hAnsiTheme="minorBidi" w:cstheme="minorBidi"/>
                <w:sz w:val="18"/>
                <w:szCs w:val="18"/>
              </w:rPr>
              <w:t>(</w:t>
            </w:r>
            <w:r w:rsidR="006D2631">
              <w:rPr>
                <w:rFonts w:asciiTheme="minorBidi" w:hAnsiTheme="minorBidi" w:cstheme="minorBidi"/>
                <w:sz w:val="18"/>
                <w:szCs w:val="18"/>
              </w:rPr>
              <w:t>4</w:t>
            </w:r>
            <w:r w:rsidRPr="00264D8A">
              <w:rPr>
                <w:rFonts w:asciiTheme="minorBidi" w:hAnsiTheme="minorBidi" w:cstheme="minorBidi"/>
                <w:sz w:val="18"/>
                <w:szCs w:val="18"/>
              </w:rPr>
              <w:t xml:space="preserve"> tablespoons)</w:t>
            </w:r>
            <w:r w:rsidR="00AA6929" w:rsidRPr="00264D8A">
              <w:rPr>
                <w:rFonts w:asciiTheme="minorBidi" w:hAnsiTheme="minorBidi" w:cstheme="minorBidi"/>
                <w:sz w:val="18"/>
                <w:szCs w:val="18"/>
              </w:rPr>
              <w:t>; or y</w:t>
            </w:r>
            <w:r w:rsidRPr="00264D8A">
              <w:rPr>
                <w:rFonts w:asciiTheme="minorBidi" w:hAnsiTheme="minorBidi" w:cstheme="minorBidi"/>
                <w:sz w:val="18"/>
                <w:szCs w:val="18"/>
              </w:rPr>
              <w:t>ogurt</w:t>
            </w:r>
            <w:r w:rsidR="00AA6929" w:rsidRPr="00264D8A">
              <w:rPr>
                <w:rFonts w:asciiTheme="minorBidi" w:hAnsiTheme="minorBidi" w:cstheme="minorBidi"/>
                <w:sz w:val="18"/>
                <w:szCs w:val="18"/>
              </w:rPr>
              <w:t xml:space="preserve">/soy yogurt </w:t>
            </w:r>
            <w:r w:rsidR="009527F4">
              <w:rPr>
                <w:rFonts w:asciiTheme="minorBidi" w:hAnsiTheme="minorBidi" w:cstheme="minorBidi"/>
                <w:sz w:val="18"/>
                <w:szCs w:val="18"/>
              </w:rPr>
              <w:br/>
            </w:r>
            <w:r w:rsidRPr="00264D8A">
              <w:rPr>
                <w:rFonts w:asciiTheme="minorBidi" w:hAnsiTheme="minorBidi" w:cstheme="minorBidi"/>
                <w:sz w:val="18"/>
                <w:szCs w:val="18"/>
              </w:rPr>
              <w:t>(</w:t>
            </w:r>
            <w:r w:rsidR="006D2631">
              <w:rPr>
                <w:rFonts w:asciiTheme="minorBidi" w:hAnsiTheme="minorBidi" w:cstheme="minorBidi"/>
                <w:sz w:val="18"/>
                <w:szCs w:val="18"/>
              </w:rPr>
              <w:t>8 ounces or 1</w:t>
            </w:r>
            <w:r w:rsidRPr="00264D8A">
              <w:rPr>
                <w:rFonts w:asciiTheme="minorBidi" w:hAnsiTheme="minorBidi" w:cstheme="minorBidi"/>
                <w:sz w:val="18"/>
                <w:szCs w:val="18"/>
              </w:rPr>
              <w:t xml:space="preserve"> cup) </w:t>
            </w:r>
            <w:r w:rsidR="00AA6929" w:rsidRPr="00264D8A">
              <w:rPr>
                <w:rFonts w:asciiTheme="minorBidi" w:hAnsiTheme="minorBidi" w:cstheme="minorBidi"/>
                <w:sz w:val="18"/>
                <w:szCs w:val="18"/>
                <w:vertAlign w:val="superscript"/>
              </w:rPr>
              <w:t xml:space="preserve">8; </w:t>
            </w:r>
            <w:r w:rsidR="00AA6929" w:rsidRPr="00264D8A">
              <w:rPr>
                <w:rFonts w:asciiTheme="minorBidi" w:hAnsiTheme="minorBidi" w:cstheme="minorBidi"/>
                <w:sz w:val="18"/>
                <w:szCs w:val="18"/>
                <w:lang w:eastAsia="x-none"/>
              </w:rPr>
              <w:t>or t</w:t>
            </w:r>
            <w:r w:rsidRPr="00264D8A">
              <w:rPr>
                <w:rFonts w:asciiTheme="minorBidi" w:hAnsiTheme="minorBidi" w:cstheme="minorBidi"/>
                <w:sz w:val="18"/>
                <w:szCs w:val="18"/>
                <w:lang w:eastAsia="x-none"/>
              </w:rPr>
              <w:t>ofu (</w:t>
            </w:r>
            <w:r w:rsidR="006D2631">
              <w:rPr>
                <w:rFonts w:asciiTheme="minorBidi" w:hAnsiTheme="minorBidi" w:cstheme="minorBidi"/>
                <w:sz w:val="18"/>
                <w:szCs w:val="18"/>
              </w:rPr>
              <w:t xml:space="preserve">4.4 </w:t>
            </w:r>
            <w:r w:rsidRPr="00264D8A">
              <w:rPr>
                <w:rFonts w:asciiTheme="minorBidi" w:hAnsiTheme="minorBidi" w:cstheme="minorBidi"/>
                <w:sz w:val="18"/>
                <w:szCs w:val="18"/>
              </w:rPr>
              <w:t xml:space="preserve">ounces or </w:t>
            </w:r>
            <w:r w:rsidR="006D2631">
              <w:rPr>
                <w:rFonts w:asciiTheme="minorBidi" w:hAnsiTheme="minorBidi" w:cstheme="minorBidi"/>
                <w:sz w:val="18"/>
                <w:szCs w:val="18"/>
              </w:rPr>
              <w:t>½</w:t>
            </w:r>
            <w:r w:rsidRPr="00264D8A">
              <w:rPr>
                <w:rFonts w:asciiTheme="minorBidi" w:hAnsiTheme="minorBidi" w:cstheme="minorBidi"/>
                <w:sz w:val="18"/>
                <w:szCs w:val="18"/>
              </w:rPr>
              <w:t xml:space="preserve"> cup) </w:t>
            </w:r>
            <w:r w:rsidRPr="00264D8A">
              <w:rPr>
                <w:rFonts w:asciiTheme="minorBidi" w:hAnsiTheme="minorBidi" w:cstheme="minorBidi"/>
                <w:sz w:val="18"/>
                <w:szCs w:val="18"/>
                <w:vertAlign w:val="superscript"/>
                <w:lang w:eastAsia="x-none"/>
              </w:rPr>
              <w:t>9</w:t>
            </w:r>
            <w:r w:rsidR="00AA6929" w:rsidRPr="00264D8A">
              <w:rPr>
                <w:rFonts w:asciiTheme="minorBidi" w:hAnsiTheme="minorBidi" w:cstheme="minorBidi"/>
                <w:sz w:val="18"/>
                <w:szCs w:val="18"/>
                <w:lang w:eastAsia="x-none"/>
              </w:rPr>
              <w:t>; or surimi (</w:t>
            </w:r>
            <w:r w:rsidR="006D2631">
              <w:rPr>
                <w:rFonts w:asciiTheme="minorBidi" w:hAnsiTheme="minorBidi" w:cstheme="minorBidi"/>
                <w:sz w:val="18"/>
                <w:szCs w:val="18"/>
                <w:lang w:eastAsia="x-none"/>
              </w:rPr>
              <w:t>6</w:t>
            </w:r>
            <w:r w:rsidR="00AA6929" w:rsidRPr="00264D8A">
              <w:rPr>
                <w:rFonts w:asciiTheme="minorBidi" w:hAnsiTheme="minorBidi" w:cstheme="minorBidi"/>
                <w:sz w:val="18"/>
                <w:szCs w:val="18"/>
                <w:lang w:eastAsia="x-none"/>
              </w:rPr>
              <w:t xml:space="preserve"> ounces) </w:t>
            </w:r>
            <w:r w:rsidR="00AA6929" w:rsidRPr="00264D8A">
              <w:rPr>
                <w:rFonts w:asciiTheme="minorBidi" w:hAnsiTheme="minorBidi" w:cstheme="minorBidi"/>
                <w:sz w:val="18"/>
                <w:szCs w:val="18"/>
                <w:vertAlign w:val="superscript"/>
                <w:lang w:eastAsia="x-none"/>
              </w:rPr>
              <w:t>10</w:t>
            </w:r>
            <w:r w:rsidR="00961440" w:rsidRPr="00264D8A">
              <w:rPr>
                <w:rFonts w:asciiTheme="minorBidi" w:hAnsiTheme="minorBidi" w:cstheme="minorBidi"/>
                <w:sz w:val="18"/>
                <w:szCs w:val="18"/>
                <w:lang w:eastAsia="x-none"/>
              </w:rPr>
              <w:t xml:space="preserve">; </w:t>
            </w:r>
            <w:r w:rsidR="001A7E3B">
              <w:rPr>
                <w:rFonts w:asciiTheme="minorBidi" w:hAnsiTheme="minorBidi" w:cstheme="minorBidi"/>
                <w:sz w:val="18"/>
                <w:szCs w:val="18"/>
                <w:lang w:eastAsia="x-none"/>
              </w:rPr>
              <w:br/>
            </w:r>
            <w:r w:rsidR="00961440" w:rsidRPr="00264D8A">
              <w:rPr>
                <w:rFonts w:asciiTheme="minorBidi" w:hAnsiTheme="minorBidi" w:cstheme="minorBidi"/>
                <w:bCs/>
                <w:i/>
                <w:iCs/>
                <w:sz w:val="18"/>
                <w:szCs w:val="18"/>
              </w:rPr>
              <w:t>o</w:t>
            </w:r>
            <w:r w:rsidRPr="00264D8A">
              <w:rPr>
                <w:rFonts w:asciiTheme="minorBidi" w:hAnsiTheme="minorBidi" w:cstheme="minorBidi"/>
                <w:bCs/>
                <w:i/>
                <w:iCs/>
                <w:sz w:val="18"/>
                <w:szCs w:val="18"/>
              </w:rPr>
              <w:t>r any combination of the above</w:t>
            </w:r>
          </w:p>
        </w:tc>
        <w:tc>
          <w:tcPr>
            <w:tcW w:w="2229" w:type="dxa"/>
          </w:tcPr>
          <w:p w14:paraId="6044D6F7"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4BF7A8C2"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7711EAF2"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056F4944"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195A7937" w14:textId="77777777" w:rsidR="006805DB" w:rsidRPr="00264D8A" w:rsidRDefault="006805DB" w:rsidP="00AA6929">
            <w:pPr>
              <w:spacing w:before="120" w:line="288" w:lineRule="auto"/>
              <w:rPr>
                <w:rFonts w:asciiTheme="minorBidi" w:hAnsiTheme="minorBidi" w:cstheme="minorBidi"/>
                <w:sz w:val="18"/>
                <w:szCs w:val="18"/>
              </w:rPr>
            </w:pPr>
          </w:p>
        </w:tc>
      </w:tr>
      <w:tr w:rsidR="00364A46" w:rsidRPr="00531CFC" w14:paraId="5CA01B61" w14:textId="77777777" w:rsidTr="006D2631">
        <w:trPr>
          <w:trHeight w:val="144"/>
          <w:jc w:val="center"/>
        </w:trPr>
        <w:tc>
          <w:tcPr>
            <w:tcW w:w="3744" w:type="dxa"/>
          </w:tcPr>
          <w:p w14:paraId="1B3589BA" w14:textId="6B7E5176" w:rsidR="00364A46" w:rsidRPr="00531CFC" w:rsidRDefault="00364A46" w:rsidP="00961440">
            <w:pPr>
              <w:spacing w:before="120" w:line="276" w:lineRule="auto"/>
              <w:outlineLvl w:val="2"/>
              <w:rPr>
                <w:rFonts w:asciiTheme="minorBidi" w:hAnsiTheme="minorBidi" w:cstheme="minorBidi"/>
                <w:snapToGrid w:val="0"/>
                <w:sz w:val="18"/>
                <w:szCs w:val="18"/>
                <w:vertAlign w:val="superscript"/>
              </w:rPr>
            </w:pPr>
            <w:r w:rsidRPr="00531CFC">
              <w:rPr>
                <w:rFonts w:asciiTheme="minorBidi" w:hAnsiTheme="minorBidi" w:cstheme="minorBidi"/>
                <w:b/>
                <w:snapToGrid w:val="0"/>
                <w:sz w:val="18"/>
                <w:szCs w:val="18"/>
              </w:rPr>
              <w:t>Vegetables/fruits</w:t>
            </w:r>
            <w:r w:rsidRPr="00531CFC">
              <w:rPr>
                <w:rFonts w:asciiTheme="minorBidi" w:hAnsiTheme="minorBidi" w:cstheme="minorBidi"/>
                <w:snapToGrid w:val="0"/>
                <w:sz w:val="18"/>
                <w:szCs w:val="18"/>
              </w:rPr>
              <w:t xml:space="preserve"> </w:t>
            </w:r>
            <w:r w:rsidR="008F133F" w:rsidRPr="00531CFC">
              <w:rPr>
                <w:rFonts w:asciiTheme="minorBidi" w:hAnsiTheme="minorBidi" w:cstheme="minorBidi"/>
                <w:snapToGrid w:val="0"/>
                <w:sz w:val="18"/>
                <w:szCs w:val="18"/>
              </w:rPr>
              <w:t>(</w:t>
            </w:r>
            <w:r w:rsidR="006805DB" w:rsidRPr="00531CFC">
              <w:rPr>
                <w:rFonts w:asciiTheme="minorBidi" w:hAnsiTheme="minorBidi" w:cstheme="minorBidi"/>
                <w:snapToGrid w:val="0"/>
                <w:sz w:val="18"/>
                <w:szCs w:val="18"/>
              </w:rPr>
              <w:t xml:space="preserve">¾ </w:t>
            </w:r>
            <w:r w:rsidRPr="00531CFC">
              <w:rPr>
                <w:rFonts w:asciiTheme="minorBidi" w:hAnsiTheme="minorBidi" w:cstheme="minorBidi"/>
                <w:snapToGrid w:val="0"/>
                <w:sz w:val="18"/>
                <w:szCs w:val="18"/>
              </w:rPr>
              <w:t xml:space="preserve">cup) </w:t>
            </w:r>
            <w:r w:rsidR="006805DB" w:rsidRPr="00531CFC">
              <w:rPr>
                <w:rFonts w:asciiTheme="minorBidi" w:hAnsiTheme="minorBidi" w:cstheme="minorBidi"/>
                <w:snapToGrid w:val="0"/>
                <w:sz w:val="18"/>
                <w:szCs w:val="18"/>
                <w:vertAlign w:val="superscript"/>
              </w:rPr>
              <w:t>1</w:t>
            </w:r>
            <w:r w:rsidR="00AA6929" w:rsidRPr="00531CFC">
              <w:rPr>
                <w:rFonts w:asciiTheme="minorBidi" w:hAnsiTheme="minorBidi" w:cstheme="minorBidi"/>
                <w:snapToGrid w:val="0"/>
                <w:sz w:val="18"/>
                <w:szCs w:val="18"/>
                <w:vertAlign w:val="superscript"/>
              </w:rPr>
              <w:t>1</w:t>
            </w:r>
          </w:p>
          <w:p w14:paraId="6B7EBFDD" w14:textId="1ECD8C4E" w:rsidR="002F3C99" w:rsidRPr="00531CFC" w:rsidRDefault="00531CFC" w:rsidP="00264D8A">
            <w:pPr>
              <w:spacing w:line="276" w:lineRule="auto"/>
              <w:outlineLvl w:val="2"/>
              <w:rPr>
                <w:rFonts w:asciiTheme="minorBidi" w:hAnsiTheme="minorBidi" w:cstheme="minorBidi"/>
                <w:b/>
                <w:snapToGrid w:val="0"/>
                <w:sz w:val="18"/>
                <w:szCs w:val="18"/>
              </w:rPr>
            </w:pPr>
            <w:r w:rsidRPr="00531CFC">
              <w:rPr>
                <w:rFonts w:asciiTheme="minorBidi" w:hAnsiTheme="minorBidi" w:cstheme="minorBidi"/>
                <w:sz w:val="18"/>
                <w:szCs w:val="18"/>
              </w:rPr>
              <w:t>Two different servings of vegetables</w:t>
            </w:r>
            <w:r w:rsidR="002F3C99" w:rsidRPr="00531CFC">
              <w:rPr>
                <w:rFonts w:asciiTheme="minorBidi" w:hAnsiTheme="minorBidi" w:cstheme="minorBidi"/>
                <w:sz w:val="18"/>
                <w:szCs w:val="18"/>
              </w:rPr>
              <w:t xml:space="preserve">, fruits, full-strength 100% juice (fruit, vegetable, or combination) </w:t>
            </w:r>
            <w:r w:rsidR="006805DB" w:rsidRPr="00531CFC">
              <w:rPr>
                <w:rFonts w:asciiTheme="minorBidi" w:hAnsiTheme="minorBidi" w:cstheme="minorBidi"/>
                <w:sz w:val="18"/>
                <w:szCs w:val="18"/>
                <w:vertAlign w:val="superscript"/>
              </w:rPr>
              <w:t>1</w:t>
            </w:r>
            <w:r w:rsidR="00AA6929" w:rsidRPr="00531CFC">
              <w:rPr>
                <w:rFonts w:asciiTheme="minorBidi" w:hAnsiTheme="minorBidi" w:cstheme="minorBidi"/>
                <w:sz w:val="18"/>
                <w:szCs w:val="18"/>
                <w:vertAlign w:val="superscript"/>
              </w:rPr>
              <w:t>2</w:t>
            </w:r>
            <w:r w:rsidR="002F3C99" w:rsidRPr="00531CFC">
              <w:rPr>
                <w:rFonts w:asciiTheme="minorBidi" w:hAnsiTheme="minorBidi" w:cstheme="minorBidi"/>
                <w:sz w:val="18"/>
                <w:szCs w:val="18"/>
                <w:vertAlign w:val="superscript"/>
              </w:rPr>
              <w:t xml:space="preserve"> </w:t>
            </w:r>
            <w:r w:rsidR="001A7E3B">
              <w:rPr>
                <w:rFonts w:asciiTheme="minorBidi" w:hAnsiTheme="minorBidi" w:cstheme="minorBidi"/>
                <w:sz w:val="18"/>
                <w:szCs w:val="18"/>
                <w:vertAlign w:val="superscript"/>
              </w:rPr>
              <w:br/>
            </w:r>
            <w:r w:rsidR="002F3C99" w:rsidRPr="00531CFC">
              <w:rPr>
                <w:rFonts w:asciiTheme="minorBidi" w:hAnsiTheme="minorBidi" w:cstheme="minorBidi"/>
                <w:sz w:val="18"/>
                <w:szCs w:val="18"/>
              </w:rPr>
              <w:t>or any combination</w:t>
            </w:r>
          </w:p>
        </w:tc>
        <w:tc>
          <w:tcPr>
            <w:tcW w:w="2229" w:type="dxa"/>
          </w:tcPr>
          <w:p w14:paraId="78936FCD" w14:textId="77777777" w:rsidR="00364A46" w:rsidRPr="00531CFC" w:rsidRDefault="00364A46" w:rsidP="00A2218A">
            <w:pPr>
              <w:spacing w:before="120" w:line="276" w:lineRule="auto"/>
              <w:rPr>
                <w:rFonts w:asciiTheme="minorBidi" w:hAnsiTheme="minorBidi" w:cstheme="minorBidi"/>
                <w:sz w:val="18"/>
                <w:szCs w:val="18"/>
              </w:rPr>
            </w:pPr>
            <w:r w:rsidRPr="00531CFC">
              <w:rPr>
                <w:rFonts w:asciiTheme="minorBidi" w:hAnsiTheme="minorBidi" w:cstheme="minorBidi"/>
                <w:sz w:val="18"/>
                <w:szCs w:val="18"/>
              </w:rPr>
              <w:fldChar w:fldCharType="begin">
                <w:ffData>
                  <w:name w:val="Text1"/>
                  <w:enabled/>
                  <w:calcOnExit w:val="0"/>
                  <w:textInput/>
                </w:ffData>
              </w:fldChar>
            </w:r>
            <w:r w:rsidRPr="00531CFC">
              <w:rPr>
                <w:rFonts w:asciiTheme="minorBidi" w:hAnsiTheme="minorBidi" w:cstheme="minorBidi"/>
                <w:sz w:val="18"/>
                <w:szCs w:val="18"/>
              </w:rPr>
              <w:instrText xml:space="preserve"> FORMTEXT </w:instrText>
            </w:r>
            <w:r w:rsidRPr="00531CFC">
              <w:rPr>
                <w:rFonts w:asciiTheme="minorBidi" w:hAnsiTheme="minorBidi" w:cstheme="minorBidi"/>
                <w:sz w:val="18"/>
                <w:szCs w:val="18"/>
              </w:rPr>
            </w:r>
            <w:r w:rsidRPr="00531CFC">
              <w:rPr>
                <w:rFonts w:asciiTheme="minorBidi" w:hAnsiTheme="minorBidi" w:cstheme="minorBidi"/>
                <w:sz w:val="18"/>
                <w:szCs w:val="18"/>
              </w:rPr>
              <w:fldChar w:fldCharType="separate"/>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sz w:val="18"/>
                <w:szCs w:val="18"/>
              </w:rPr>
              <w:fldChar w:fldCharType="end"/>
            </w:r>
          </w:p>
        </w:tc>
        <w:tc>
          <w:tcPr>
            <w:tcW w:w="2228" w:type="dxa"/>
          </w:tcPr>
          <w:p w14:paraId="4B3508AD" w14:textId="77777777" w:rsidR="00364A46" w:rsidRPr="00531CFC" w:rsidRDefault="00364A46" w:rsidP="00A2218A">
            <w:pPr>
              <w:spacing w:before="120" w:line="276" w:lineRule="auto"/>
              <w:rPr>
                <w:rFonts w:asciiTheme="minorBidi" w:hAnsiTheme="minorBidi" w:cstheme="minorBidi"/>
                <w:sz w:val="18"/>
                <w:szCs w:val="18"/>
              </w:rPr>
            </w:pPr>
            <w:r w:rsidRPr="00531CFC">
              <w:rPr>
                <w:rFonts w:asciiTheme="minorBidi" w:hAnsiTheme="minorBidi" w:cstheme="minorBidi"/>
                <w:sz w:val="18"/>
                <w:szCs w:val="18"/>
              </w:rPr>
              <w:fldChar w:fldCharType="begin">
                <w:ffData>
                  <w:name w:val="Text1"/>
                  <w:enabled/>
                  <w:calcOnExit w:val="0"/>
                  <w:textInput/>
                </w:ffData>
              </w:fldChar>
            </w:r>
            <w:r w:rsidRPr="00531CFC">
              <w:rPr>
                <w:rFonts w:asciiTheme="minorBidi" w:hAnsiTheme="minorBidi" w:cstheme="minorBidi"/>
                <w:sz w:val="18"/>
                <w:szCs w:val="18"/>
              </w:rPr>
              <w:instrText xml:space="preserve"> FORMTEXT </w:instrText>
            </w:r>
            <w:r w:rsidRPr="00531CFC">
              <w:rPr>
                <w:rFonts w:asciiTheme="minorBidi" w:hAnsiTheme="minorBidi" w:cstheme="minorBidi"/>
                <w:sz w:val="18"/>
                <w:szCs w:val="18"/>
              </w:rPr>
            </w:r>
            <w:r w:rsidRPr="00531CFC">
              <w:rPr>
                <w:rFonts w:asciiTheme="minorBidi" w:hAnsiTheme="minorBidi" w:cstheme="minorBidi"/>
                <w:sz w:val="18"/>
                <w:szCs w:val="18"/>
              </w:rPr>
              <w:fldChar w:fldCharType="separate"/>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sz w:val="18"/>
                <w:szCs w:val="18"/>
              </w:rPr>
              <w:fldChar w:fldCharType="end"/>
            </w:r>
          </w:p>
        </w:tc>
        <w:tc>
          <w:tcPr>
            <w:tcW w:w="2228" w:type="dxa"/>
          </w:tcPr>
          <w:p w14:paraId="4C9AC2C4" w14:textId="77777777" w:rsidR="00364A46" w:rsidRPr="00531CFC" w:rsidRDefault="00364A46" w:rsidP="00A2218A">
            <w:pPr>
              <w:spacing w:before="120" w:line="276" w:lineRule="auto"/>
              <w:rPr>
                <w:rFonts w:asciiTheme="minorBidi" w:hAnsiTheme="minorBidi" w:cstheme="minorBidi"/>
                <w:sz w:val="18"/>
                <w:szCs w:val="18"/>
              </w:rPr>
            </w:pPr>
            <w:r w:rsidRPr="00531CFC">
              <w:rPr>
                <w:rFonts w:asciiTheme="minorBidi" w:hAnsiTheme="minorBidi" w:cstheme="minorBidi"/>
                <w:sz w:val="18"/>
                <w:szCs w:val="18"/>
              </w:rPr>
              <w:fldChar w:fldCharType="begin">
                <w:ffData>
                  <w:name w:val="Text1"/>
                  <w:enabled/>
                  <w:calcOnExit w:val="0"/>
                  <w:textInput/>
                </w:ffData>
              </w:fldChar>
            </w:r>
            <w:r w:rsidRPr="00531CFC">
              <w:rPr>
                <w:rFonts w:asciiTheme="minorBidi" w:hAnsiTheme="minorBidi" w:cstheme="minorBidi"/>
                <w:sz w:val="18"/>
                <w:szCs w:val="18"/>
              </w:rPr>
              <w:instrText xml:space="preserve"> FORMTEXT </w:instrText>
            </w:r>
            <w:r w:rsidRPr="00531CFC">
              <w:rPr>
                <w:rFonts w:asciiTheme="minorBidi" w:hAnsiTheme="minorBidi" w:cstheme="minorBidi"/>
                <w:sz w:val="18"/>
                <w:szCs w:val="18"/>
              </w:rPr>
            </w:r>
            <w:r w:rsidRPr="00531CFC">
              <w:rPr>
                <w:rFonts w:asciiTheme="minorBidi" w:hAnsiTheme="minorBidi" w:cstheme="minorBidi"/>
                <w:sz w:val="18"/>
                <w:szCs w:val="18"/>
              </w:rPr>
              <w:fldChar w:fldCharType="separate"/>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sz w:val="18"/>
                <w:szCs w:val="18"/>
              </w:rPr>
              <w:fldChar w:fldCharType="end"/>
            </w:r>
          </w:p>
        </w:tc>
        <w:tc>
          <w:tcPr>
            <w:tcW w:w="2228" w:type="dxa"/>
          </w:tcPr>
          <w:p w14:paraId="682EC4F3" w14:textId="77777777" w:rsidR="00364A46" w:rsidRPr="00531CFC" w:rsidRDefault="00364A46" w:rsidP="00A2218A">
            <w:pPr>
              <w:spacing w:before="120" w:line="276" w:lineRule="auto"/>
              <w:rPr>
                <w:rFonts w:asciiTheme="minorBidi" w:hAnsiTheme="minorBidi" w:cstheme="minorBidi"/>
                <w:sz w:val="18"/>
                <w:szCs w:val="18"/>
              </w:rPr>
            </w:pPr>
            <w:r w:rsidRPr="00531CFC">
              <w:rPr>
                <w:rFonts w:asciiTheme="minorBidi" w:hAnsiTheme="minorBidi" w:cstheme="minorBidi"/>
                <w:sz w:val="18"/>
                <w:szCs w:val="18"/>
              </w:rPr>
              <w:fldChar w:fldCharType="begin">
                <w:ffData>
                  <w:name w:val="Text1"/>
                  <w:enabled/>
                  <w:calcOnExit w:val="0"/>
                  <w:textInput/>
                </w:ffData>
              </w:fldChar>
            </w:r>
            <w:r w:rsidRPr="00531CFC">
              <w:rPr>
                <w:rFonts w:asciiTheme="minorBidi" w:hAnsiTheme="minorBidi" w:cstheme="minorBidi"/>
                <w:sz w:val="18"/>
                <w:szCs w:val="18"/>
              </w:rPr>
              <w:instrText xml:space="preserve"> FORMTEXT </w:instrText>
            </w:r>
            <w:r w:rsidRPr="00531CFC">
              <w:rPr>
                <w:rFonts w:asciiTheme="minorBidi" w:hAnsiTheme="minorBidi" w:cstheme="minorBidi"/>
                <w:sz w:val="18"/>
                <w:szCs w:val="18"/>
              </w:rPr>
            </w:r>
            <w:r w:rsidRPr="00531CFC">
              <w:rPr>
                <w:rFonts w:asciiTheme="minorBidi" w:hAnsiTheme="minorBidi" w:cstheme="minorBidi"/>
                <w:sz w:val="18"/>
                <w:szCs w:val="18"/>
              </w:rPr>
              <w:fldChar w:fldCharType="separate"/>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sz w:val="18"/>
                <w:szCs w:val="18"/>
              </w:rPr>
              <w:fldChar w:fldCharType="end"/>
            </w:r>
          </w:p>
        </w:tc>
        <w:tc>
          <w:tcPr>
            <w:tcW w:w="2228" w:type="dxa"/>
          </w:tcPr>
          <w:p w14:paraId="65467FC2" w14:textId="77777777" w:rsidR="00364A46" w:rsidRPr="00531CFC" w:rsidRDefault="00364A46" w:rsidP="00A2218A">
            <w:pPr>
              <w:spacing w:before="120" w:line="276" w:lineRule="auto"/>
              <w:rPr>
                <w:rFonts w:asciiTheme="minorBidi" w:hAnsiTheme="minorBidi" w:cstheme="minorBidi"/>
                <w:sz w:val="18"/>
                <w:szCs w:val="18"/>
              </w:rPr>
            </w:pPr>
            <w:r w:rsidRPr="00531CFC">
              <w:rPr>
                <w:rFonts w:asciiTheme="minorBidi" w:hAnsiTheme="minorBidi" w:cstheme="minorBidi"/>
                <w:sz w:val="18"/>
                <w:szCs w:val="18"/>
              </w:rPr>
              <w:fldChar w:fldCharType="begin">
                <w:ffData>
                  <w:name w:val="Text1"/>
                  <w:enabled/>
                  <w:calcOnExit w:val="0"/>
                  <w:textInput/>
                </w:ffData>
              </w:fldChar>
            </w:r>
            <w:r w:rsidRPr="00531CFC">
              <w:rPr>
                <w:rFonts w:asciiTheme="minorBidi" w:hAnsiTheme="minorBidi" w:cstheme="minorBidi"/>
                <w:sz w:val="18"/>
                <w:szCs w:val="18"/>
              </w:rPr>
              <w:instrText xml:space="preserve"> FORMTEXT </w:instrText>
            </w:r>
            <w:r w:rsidRPr="00531CFC">
              <w:rPr>
                <w:rFonts w:asciiTheme="minorBidi" w:hAnsiTheme="minorBidi" w:cstheme="minorBidi"/>
                <w:sz w:val="18"/>
                <w:szCs w:val="18"/>
              </w:rPr>
            </w:r>
            <w:r w:rsidRPr="00531CFC">
              <w:rPr>
                <w:rFonts w:asciiTheme="minorBidi" w:hAnsiTheme="minorBidi" w:cstheme="minorBidi"/>
                <w:sz w:val="18"/>
                <w:szCs w:val="18"/>
              </w:rPr>
              <w:fldChar w:fldCharType="separate"/>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noProof/>
                <w:sz w:val="18"/>
                <w:szCs w:val="18"/>
              </w:rPr>
              <w:t> </w:t>
            </w:r>
            <w:r w:rsidRPr="00531CFC">
              <w:rPr>
                <w:rFonts w:asciiTheme="minorBidi" w:hAnsiTheme="minorBidi" w:cstheme="minorBidi"/>
                <w:sz w:val="18"/>
                <w:szCs w:val="18"/>
              </w:rPr>
              <w:fldChar w:fldCharType="end"/>
            </w:r>
          </w:p>
        </w:tc>
      </w:tr>
      <w:tr w:rsidR="00364A46" w:rsidRPr="002E4C9D" w14:paraId="2B3121A0" w14:textId="77777777" w:rsidTr="006D2631">
        <w:trPr>
          <w:trHeight w:val="144"/>
          <w:jc w:val="center"/>
        </w:trPr>
        <w:tc>
          <w:tcPr>
            <w:tcW w:w="3744" w:type="dxa"/>
          </w:tcPr>
          <w:p w14:paraId="05473348" w14:textId="1D1AAE48" w:rsidR="00364A46" w:rsidRPr="00264D8A" w:rsidRDefault="00364A46" w:rsidP="00961440">
            <w:pPr>
              <w:pStyle w:val="Heading3"/>
              <w:keepNext w:val="0"/>
              <w:tabs>
                <w:tab w:val="clear" w:pos="90"/>
              </w:tabs>
              <w:spacing w:before="120" w:line="276" w:lineRule="auto"/>
              <w:rPr>
                <w:rFonts w:asciiTheme="minorBidi" w:hAnsiTheme="minorBidi" w:cstheme="minorBidi"/>
                <w:b w:val="0"/>
                <w:sz w:val="18"/>
                <w:szCs w:val="18"/>
                <w:vertAlign w:val="superscript"/>
                <w:lang w:val="en-US" w:eastAsia="en-US"/>
              </w:rPr>
            </w:pPr>
            <w:r w:rsidRPr="00264D8A">
              <w:rPr>
                <w:rFonts w:asciiTheme="minorBidi" w:hAnsiTheme="minorBidi" w:cstheme="minorBidi"/>
                <w:sz w:val="18"/>
                <w:szCs w:val="18"/>
                <w:lang w:val="en-US" w:eastAsia="en-US"/>
              </w:rPr>
              <w:t xml:space="preserve">Grains/breads </w:t>
            </w:r>
            <w:r w:rsidR="006805DB" w:rsidRPr="00264D8A">
              <w:rPr>
                <w:rFonts w:asciiTheme="minorBidi" w:hAnsiTheme="minorBidi" w:cstheme="minorBidi"/>
                <w:b w:val="0"/>
                <w:sz w:val="18"/>
                <w:szCs w:val="18"/>
                <w:vertAlign w:val="superscript"/>
                <w:lang w:val="en-US" w:eastAsia="en-US"/>
              </w:rPr>
              <w:t>13</w:t>
            </w:r>
            <w:r w:rsidR="00AA6929" w:rsidRPr="00264D8A">
              <w:rPr>
                <w:rFonts w:asciiTheme="minorBidi" w:hAnsiTheme="minorBidi" w:cstheme="minorBidi"/>
                <w:b w:val="0"/>
                <w:sz w:val="18"/>
                <w:szCs w:val="18"/>
                <w:vertAlign w:val="superscript"/>
                <w:lang w:val="en-US" w:eastAsia="en-US"/>
              </w:rPr>
              <w:t>, 14, 15</w:t>
            </w:r>
          </w:p>
          <w:p w14:paraId="2D08301A" w14:textId="66DBF186" w:rsidR="00364A46" w:rsidRPr="00264D8A" w:rsidRDefault="00364A46" w:rsidP="00264D8A">
            <w:pPr>
              <w:pStyle w:val="Heading3"/>
              <w:tabs>
                <w:tab w:val="clear" w:pos="90"/>
              </w:tabs>
              <w:spacing w:line="276" w:lineRule="auto"/>
              <w:rPr>
                <w:rFonts w:asciiTheme="minorBidi" w:hAnsiTheme="minorBidi" w:cstheme="minorBidi"/>
                <w:b w:val="0"/>
                <w:sz w:val="18"/>
                <w:szCs w:val="18"/>
              </w:rPr>
            </w:pPr>
            <w:r w:rsidRPr="00264D8A">
              <w:rPr>
                <w:rFonts w:asciiTheme="minorBidi" w:hAnsiTheme="minorBidi" w:cstheme="minorBidi"/>
                <w:b w:val="0"/>
                <w:sz w:val="18"/>
                <w:szCs w:val="18"/>
              </w:rPr>
              <w:t>Bread (</w:t>
            </w:r>
            <w:r w:rsidR="00E11FF1" w:rsidRPr="00264D8A">
              <w:rPr>
                <w:rFonts w:asciiTheme="minorBidi" w:hAnsiTheme="minorBidi" w:cstheme="minorBidi"/>
                <w:b w:val="0"/>
                <w:sz w:val="18"/>
                <w:szCs w:val="18"/>
              </w:rPr>
              <w:t>1</w:t>
            </w:r>
            <w:r w:rsidRPr="00264D8A">
              <w:rPr>
                <w:rFonts w:asciiTheme="minorBidi" w:hAnsiTheme="minorBidi" w:cstheme="minorBidi"/>
                <w:b w:val="0"/>
                <w:sz w:val="18"/>
                <w:szCs w:val="18"/>
              </w:rPr>
              <w:t xml:space="preserve"> slice) or bread product, e.g., biscuit, roll, or muffin (1 serving</w:t>
            </w:r>
            <w:r w:rsidR="00BE7FA7" w:rsidRPr="00264D8A">
              <w:rPr>
                <w:rFonts w:asciiTheme="minorBidi" w:hAnsiTheme="minorBidi" w:cstheme="minorBidi"/>
                <w:b w:val="0"/>
                <w:sz w:val="18"/>
                <w:szCs w:val="18"/>
                <w:lang w:val="en-US"/>
              </w:rPr>
              <w:t xml:space="preserve">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4</w:t>
            </w:r>
            <w:r w:rsidRPr="00264D8A">
              <w:rPr>
                <w:rFonts w:asciiTheme="minorBidi" w:hAnsiTheme="minorBidi" w:cstheme="minorBidi"/>
                <w:b w:val="0"/>
                <w:sz w:val="18"/>
                <w:szCs w:val="18"/>
              </w:rPr>
              <w:t>)</w:t>
            </w:r>
            <w:r w:rsidR="00961440" w:rsidRPr="00264D8A">
              <w:rPr>
                <w:rFonts w:asciiTheme="minorBidi" w:hAnsiTheme="minorBidi" w:cstheme="minorBidi"/>
                <w:b w:val="0"/>
                <w:sz w:val="18"/>
                <w:szCs w:val="18"/>
              </w:rPr>
              <w:t>; or r</w:t>
            </w:r>
            <w:r w:rsidR="00C27696" w:rsidRPr="00264D8A">
              <w:rPr>
                <w:rFonts w:asciiTheme="minorBidi" w:hAnsiTheme="minorBidi" w:cstheme="minorBidi"/>
                <w:b w:val="0"/>
                <w:sz w:val="18"/>
                <w:szCs w:val="18"/>
              </w:rPr>
              <w:t>eady</w:t>
            </w:r>
            <w:r w:rsidRPr="00264D8A">
              <w:rPr>
                <w:rFonts w:asciiTheme="minorBidi" w:hAnsiTheme="minorBidi" w:cstheme="minorBidi"/>
                <w:b w:val="0"/>
                <w:sz w:val="18"/>
                <w:szCs w:val="18"/>
              </w:rPr>
              <w:t>-to-eat breakfast cereal (¾ cup or</w:t>
            </w:r>
            <w:r w:rsidRPr="00264D8A">
              <w:rPr>
                <w:rFonts w:asciiTheme="minorBidi" w:hAnsiTheme="minorBidi" w:cstheme="minorBidi"/>
                <w:b w:val="0"/>
                <w:sz w:val="18"/>
                <w:szCs w:val="18"/>
                <w:lang w:val="en-US"/>
              </w:rPr>
              <w:t xml:space="preserve"> </w:t>
            </w:r>
            <w:r w:rsidR="001A7E3B">
              <w:rPr>
                <w:rFonts w:asciiTheme="minorBidi" w:hAnsiTheme="minorBidi" w:cstheme="minorBidi"/>
                <w:b w:val="0"/>
                <w:sz w:val="18"/>
                <w:szCs w:val="18"/>
                <w:lang w:val="en-US"/>
              </w:rPr>
              <w:br/>
            </w:r>
            <w:r w:rsidRPr="00264D8A">
              <w:rPr>
                <w:rFonts w:asciiTheme="minorBidi" w:hAnsiTheme="minorBidi" w:cstheme="minorBidi"/>
                <w:b w:val="0"/>
                <w:sz w:val="18"/>
                <w:szCs w:val="18"/>
              </w:rPr>
              <w:t>1 ounce)</w:t>
            </w:r>
            <w:r w:rsidRPr="00264D8A">
              <w:rPr>
                <w:rFonts w:asciiTheme="minorBidi" w:hAnsiTheme="minorBidi" w:cstheme="minorBidi"/>
                <w:b w:val="0"/>
                <w:sz w:val="18"/>
                <w:szCs w:val="18"/>
                <w:lang w:val="en-US"/>
              </w:rPr>
              <w:t xml:space="preserve">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6</w:t>
            </w:r>
            <w:r w:rsidR="00961440" w:rsidRPr="00264D8A">
              <w:rPr>
                <w:rFonts w:asciiTheme="minorBidi" w:hAnsiTheme="minorBidi" w:cstheme="minorBidi"/>
                <w:b w:val="0"/>
                <w:sz w:val="18"/>
                <w:szCs w:val="18"/>
              </w:rPr>
              <w:t>; or c</w:t>
            </w:r>
            <w:r w:rsidR="00C27696" w:rsidRPr="00264D8A">
              <w:rPr>
                <w:rFonts w:asciiTheme="minorBidi" w:hAnsiTheme="minorBidi" w:cstheme="minorBidi"/>
                <w:b w:val="0"/>
                <w:sz w:val="18"/>
                <w:szCs w:val="18"/>
              </w:rPr>
              <w:t xml:space="preserve">ooked </w:t>
            </w:r>
            <w:r w:rsidRPr="00264D8A">
              <w:rPr>
                <w:rFonts w:asciiTheme="minorBidi" w:hAnsiTheme="minorBidi" w:cstheme="minorBidi"/>
                <w:b w:val="0"/>
                <w:sz w:val="18"/>
                <w:szCs w:val="18"/>
              </w:rPr>
              <w:t>breakfast cereal</w:t>
            </w:r>
            <w:r w:rsidRPr="00264D8A">
              <w:rPr>
                <w:rFonts w:asciiTheme="minorBidi" w:hAnsiTheme="minorBidi" w:cstheme="minorBidi"/>
                <w:b w:val="0"/>
                <w:sz w:val="18"/>
                <w:szCs w:val="18"/>
                <w:lang w:val="en-US"/>
              </w:rPr>
              <w:t xml:space="preserve"> </w:t>
            </w:r>
            <w:r w:rsidR="001A7E3B">
              <w:rPr>
                <w:rFonts w:asciiTheme="minorBidi" w:hAnsiTheme="minorBidi" w:cstheme="minorBidi"/>
                <w:b w:val="0"/>
                <w:sz w:val="18"/>
                <w:szCs w:val="18"/>
                <w:lang w:val="en-US"/>
              </w:rPr>
              <w:br/>
            </w:r>
            <w:r w:rsidR="00C27696" w:rsidRPr="00264D8A">
              <w:rPr>
                <w:rFonts w:asciiTheme="minorBidi" w:hAnsiTheme="minorBidi" w:cstheme="minorBidi"/>
                <w:b w:val="0"/>
                <w:sz w:val="18"/>
                <w:szCs w:val="18"/>
              </w:rPr>
              <w:t>(</w:t>
            </w:r>
            <w:r w:rsidR="00C27696" w:rsidRPr="00264D8A">
              <w:rPr>
                <w:rFonts w:asciiTheme="minorBidi" w:hAnsiTheme="minorBidi" w:cstheme="minorBidi"/>
                <w:b w:val="0"/>
                <w:sz w:val="18"/>
                <w:szCs w:val="18"/>
                <w:lang w:val="en-US"/>
              </w:rPr>
              <w:t xml:space="preserve">½ </w:t>
            </w:r>
            <w:r w:rsidR="00C27696" w:rsidRPr="00264D8A">
              <w:rPr>
                <w:rFonts w:asciiTheme="minorBidi" w:hAnsiTheme="minorBidi" w:cstheme="minorBidi"/>
                <w:b w:val="0"/>
                <w:sz w:val="18"/>
                <w:szCs w:val="18"/>
              </w:rPr>
              <w:t xml:space="preserve">cup)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6</w:t>
            </w:r>
            <w:r w:rsidR="00961440" w:rsidRPr="00264D8A">
              <w:rPr>
                <w:rFonts w:asciiTheme="minorBidi" w:hAnsiTheme="minorBidi" w:cstheme="minorBidi"/>
                <w:b w:val="0"/>
                <w:sz w:val="18"/>
                <w:szCs w:val="18"/>
              </w:rPr>
              <w:t xml:space="preserve">; </w:t>
            </w:r>
            <w:r w:rsidR="00B26DE8" w:rsidRPr="00264D8A">
              <w:rPr>
                <w:rFonts w:asciiTheme="minorBidi" w:hAnsiTheme="minorBidi" w:cstheme="minorBidi"/>
                <w:b w:val="0"/>
                <w:sz w:val="18"/>
                <w:szCs w:val="18"/>
              </w:rPr>
              <w:t>or c</w:t>
            </w:r>
            <w:r w:rsidR="00B26DE8" w:rsidRPr="00264D8A">
              <w:rPr>
                <w:rFonts w:asciiTheme="minorBidi" w:hAnsiTheme="minorBidi" w:cstheme="minorBidi"/>
                <w:b w:val="0"/>
                <w:sz w:val="18"/>
                <w:szCs w:val="18"/>
                <w:lang w:val="en-US"/>
              </w:rPr>
              <w:t xml:space="preserve">ooked </w:t>
            </w:r>
            <w:r w:rsidR="00B26DE8" w:rsidRPr="00264D8A">
              <w:rPr>
                <w:rFonts w:asciiTheme="minorBidi" w:hAnsiTheme="minorBidi" w:cstheme="minorBidi"/>
                <w:b w:val="0"/>
                <w:sz w:val="18"/>
                <w:szCs w:val="18"/>
              </w:rPr>
              <w:t>pasta</w:t>
            </w:r>
            <w:r w:rsidR="00B26DE8">
              <w:rPr>
                <w:rFonts w:asciiTheme="minorBidi" w:hAnsiTheme="minorBidi" w:cstheme="minorBidi"/>
                <w:b w:val="0"/>
                <w:sz w:val="18"/>
                <w:szCs w:val="18"/>
              </w:rPr>
              <w:t xml:space="preserve"> or noodles, rice, </w:t>
            </w:r>
            <w:r w:rsidR="00B26DE8" w:rsidRPr="00264D8A">
              <w:rPr>
                <w:rFonts w:asciiTheme="minorBidi" w:hAnsiTheme="minorBidi" w:cstheme="minorBidi"/>
                <w:b w:val="0"/>
                <w:sz w:val="18"/>
                <w:szCs w:val="18"/>
              </w:rPr>
              <w:t>or cereal grain</w:t>
            </w:r>
            <w:r w:rsidR="00B26DE8" w:rsidRPr="00264D8A">
              <w:rPr>
                <w:rFonts w:asciiTheme="minorBidi" w:hAnsiTheme="minorBidi" w:cstheme="minorBidi"/>
                <w:b w:val="0"/>
                <w:sz w:val="18"/>
                <w:szCs w:val="18"/>
                <w:lang w:val="en-US"/>
              </w:rPr>
              <w:t>s</w:t>
            </w:r>
            <w:r w:rsidR="00B26DE8">
              <w:rPr>
                <w:rFonts w:asciiTheme="minorBidi" w:hAnsiTheme="minorBidi" w:cstheme="minorBidi"/>
                <w:b w:val="0"/>
                <w:sz w:val="18"/>
                <w:szCs w:val="18"/>
                <w:lang w:val="en-US"/>
              </w:rPr>
              <w:t xml:space="preserve"> </w:t>
            </w:r>
            <w:r w:rsidR="00B26DE8" w:rsidRPr="00264D8A">
              <w:rPr>
                <w:rFonts w:asciiTheme="minorBidi" w:hAnsiTheme="minorBidi" w:cstheme="minorBidi"/>
                <w:b w:val="0"/>
                <w:sz w:val="18"/>
                <w:szCs w:val="18"/>
                <w:vertAlign w:val="superscript"/>
                <w:lang w:val="en-US"/>
              </w:rPr>
              <w:t>17</w:t>
            </w:r>
            <w:r w:rsidR="00B26DE8" w:rsidRPr="00264D8A">
              <w:rPr>
                <w:rFonts w:asciiTheme="minorBidi" w:hAnsiTheme="minorBidi" w:cstheme="minorBidi"/>
                <w:b w:val="0"/>
                <w:sz w:val="18"/>
                <w:szCs w:val="18"/>
              </w:rPr>
              <w:t xml:space="preserve"> (</w:t>
            </w:r>
            <w:r w:rsidR="00B26DE8" w:rsidRPr="00264D8A">
              <w:rPr>
                <w:rFonts w:asciiTheme="minorBidi" w:hAnsiTheme="minorBidi" w:cstheme="minorBidi"/>
                <w:b w:val="0"/>
                <w:sz w:val="18"/>
                <w:szCs w:val="18"/>
                <w:lang w:val="en-US"/>
              </w:rPr>
              <w:t xml:space="preserve">½ </w:t>
            </w:r>
            <w:r w:rsidR="00B26DE8" w:rsidRPr="00264D8A">
              <w:rPr>
                <w:rFonts w:asciiTheme="minorBidi" w:hAnsiTheme="minorBidi" w:cstheme="minorBidi"/>
                <w:b w:val="0"/>
                <w:sz w:val="18"/>
                <w:szCs w:val="18"/>
              </w:rPr>
              <w:t>cup);</w:t>
            </w:r>
            <w:r w:rsidR="00B26DE8" w:rsidRPr="00264D8A">
              <w:rPr>
                <w:rFonts w:asciiTheme="minorBidi" w:hAnsiTheme="minorBidi" w:cstheme="minorBidi"/>
                <w:b w:val="0"/>
                <w:sz w:val="18"/>
                <w:szCs w:val="18"/>
              </w:rPr>
              <w:t xml:space="preserve"> </w:t>
            </w:r>
            <w:r w:rsidRPr="00264D8A">
              <w:rPr>
                <w:rFonts w:asciiTheme="minorBidi" w:hAnsiTheme="minorBidi" w:cstheme="minorBidi"/>
                <w:b w:val="0"/>
                <w:sz w:val="18"/>
                <w:szCs w:val="18"/>
              </w:rPr>
              <w:t>(</w:t>
            </w:r>
            <w:r w:rsidRPr="00264D8A">
              <w:rPr>
                <w:rFonts w:asciiTheme="minorBidi" w:hAnsiTheme="minorBidi" w:cstheme="minorBidi"/>
                <w:b w:val="0"/>
                <w:sz w:val="18"/>
                <w:szCs w:val="18"/>
                <w:lang w:val="en-US"/>
              </w:rPr>
              <w:t xml:space="preserve">½ </w:t>
            </w:r>
            <w:r w:rsidRPr="00264D8A">
              <w:rPr>
                <w:rFonts w:asciiTheme="minorBidi" w:hAnsiTheme="minorBidi" w:cstheme="minorBidi"/>
                <w:b w:val="0"/>
                <w:sz w:val="18"/>
                <w:szCs w:val="18"/>
              </w:rPr>
              <w:t>cup)</w:t>
            </w:r>
            <w:r w:rsidR="00961440" w:rsidRPr="00264D8A">
              <w:rPr>
                <w:rFonts w:asciiTheme="minorBidi" w:hAnsiTheme="minorBidi" w:cstheme="minorBidi"/>
                <w:b w:val="0"/>
                <w:sz w:val="18"/>
                <w:szCs w:val="18"/>
              </w:rPr>
              <w:t>; o</w:t>
            </w:r>
            <w:r w:rsidR="00A2218A" w:rsidRPr="00264D8A">
              <w:rPr>
                <w:rFonts w:asciiTheme="minorBidi" w:hAnsiTheme="minorBidi" w:cstheme="minorBidi"/>
                <w:b w:val="0"/>
                <w:i/>
                <w:iCs/>
                <w:sz w:val="18"/>
                <w:szCs w:val="18"/>
                <w:lang w:val="en-US"/>
              </w:rPr>
              <w:t>r any combination of the above</w:t>
            </w:r>
          </w:p>
        </w:tc>
        <w:tc>
          <w:tcPr>
            <w:tcW w:w="2229" w:type="dxa"/>
          </w:tcPr>
          <w:p w14:paraId="2E2A0E8B"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1E7CADB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020CFF9"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75D7476A"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5EDBA40B"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r w:rsidR="00F409A8" w:rsidRPr="00264D8A" w14:paraId="52CFF8CF" w14:textId="77777777" w:rsidTr="006979EC">
        <w:trPr>
          <w:trHeight w:val="720"/>
          <w:jc w:val="center"/>
        </w:trPr>
        <w:tc>
          <w:tcPr>
            <w:tcW w:w="3744" w:type="dxa"/>
          </w:tcPr>
          <w:p w14:paraId="71529DF1" w14:textId="288DF8EC" w:rsidR="00863B72" w:rsidRPr="00264D8A" w:rsidRDefault="00F409A8" w:rsidP="002F3C99">
            <w:pPr>
              <w:keepNext/>
              <w:tabs>
                <w:tab w:val="left" w:pos="90"/>
              </w:tabs>
              <w:spacing w:before="60" w:line="276" w:lineRule="auto"/>
              <w:ind w:left="288" w:hanging="288"/>
              <w:outlineLvl w:val="2"/>
              <w:rPr>
                <w:rFonts w:asciiTheme="minorBidi" w:hAnsiTheme="minorBidi" w:cstheme="minorBidi"/>
                <w:snapToGrid w:val="0"/>
                <w:sz w:val="18"/>
                <w:szCs w:val="18"/>
              </w:rPr>
            </w:pPr>
            <w:r w:rsidRPr="00264D8A">
              <w:rPr>
                <w:rFonts w:asciiTheme="minorBidi" w:hAnsiTheme="minorBidi" w:cstheme="minorBidi"/>
                <w:snapToGrid w:val="0"/>
                <w:sz w:val="18"/>
                <w:szCs w:val="18"/>
              </w:rPr>
              <w:t>Noncreditable foods (condiments)</w:t>
            </w:r>
            <w:r w:rsidR="00492EFF" w:rsidRPr="00264D8A">
              <w:rPr>
                <w:rFonts w:asciiTheme="minorBidi" w:hAnsiTheme="minorBidi" w:cstheme="minorBidi"/>
                <w:snapToGrid w:val="0"/>
                <w:sz w:val="18"/>
                <w:szCs w:val="18"/>
              </w:rPr>
              <w:t xml:space="preserve"> </w:t>
            </w:r>
            <w:r w:rsidR="002F3C99" w:rsidRPr="00264D8A">
              <w:rPr>
                <w:rFonts w:asciiTheme="minorBidi" w:hAnsiTheme="minorBidi" w:cstheme="minorBidi"/>
                <w:snapToGrid w:val="0"/>
                <w:sz w:val="18"/>
                <w:szCs w:val="18"/>
                <w:vertAlign w:val="superscript"/>
              </w:rPr>
              <w:t>1</w:t>
            </w:r>
            <w:r w:rsidR="00AA6929" w:rsidRPr="00264D8A">
              <w:rPr>
                <w:rFonts w:asciiTheme="minorBidi" w:hAnsiTheme="minorBidi" w:cstheme="minorBidi"/>
                <w:snapToGrid w:val="0"/>
                <w:sz w:val="18"/>
                <w:szCs w:val="18"/>
                <w:vertAlign w:val="superscript"/>
              </w:rPr>
              <w:t>8</w:t>
            </w:r>
          </w:p>
          <w:p w14:paraId="384839C8" w14:textId="0CA285B7" w:rsidR="00F409A8" w:rsidRPr="00264D8A" w:rsidRDefault="00F409A8" w:rsidP="006979EC">
            <w:pPr>
              <w:keepNext/>
              <w:spacing w:line="276" w:lineRule="auto"/>
              <w:outlineLvl w:val="2"/>
              <w:rPr>
                <w:rFonts w:asciiTheme="minorBidi" w:hAnsiTheme="minorBidi" w:cstheme="minorBidi"/>
                <w:snapToGrid w:val="0"/>
                <w:sz w:val="18"/>
                <w:szCs w:val="18"/>
              </w:rPr>
            </w:pPr>
            <w:r w:rsidRPr="00264D8A">
              <w:rPr>
                <w:rFonts w:asciiTheme="minorBidi" w:hAnsiTheme="minorBidi" w:cstheme="minorBidi"/>
                <w:i/>
                <w:snapToGrid w:val="0"/>
                <w:sz w:val="18"/>
                <w:szCs w:val="18"/>
              </w:rPr>
              <w:t xml:space="preserve">Do not credit </w:t>
            </w:r>
          </w:p>
        </w:tc>
        <w:tc>
          <w:tcPr>
            <w:tcW w:w="2229" w:type="dxa"/>
          </w:tcPr>
          <w:p w14:paraId="45DD7417"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5BBB664D"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F5090E8"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10D3F491"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2E5A21D0"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bl>
    <w:p w14:paraId="179088BE" w14:textId="1977B9EF" w:rsidR="009C7A6C" w:rsidRPr="00C9082A" w:rsidRDefault="00CB0CD1" w:rsidP="00C9082A">
      <w:r w:rsidRPr="00C9082A">
        <w:br w:type="page"/>
      </w:r>
    </w:p>
    <w:p w14:paraId="727CF12E" w14:textId="66B03C83" w:rsidR="002E4C9D" w:rsidRPr="00281741" w:rsidRDefault="002E4C9D" w:rsidP="002E4C9D">
      <w:pPr>
        <w:spacing w:before="240"/>
        <w:rPr>
          <w:rFonts w:ascii="Arial" w:hAnsi="Arial" w:cs="Arial"/>
          <w:sz w:val="22"/>
          <w:szCs w:val="22"/>
        </w:rPr>
      </w:pPr>
      <w:r w:rsidRPr="00281741">
        <w:rPr>
          <w:rFonts w:ascii="Arial" w:hAnsi="Arial" w:cs="Arial"/>
          <w:b/>
          <w:sz w:val="22"/>
          <w:szCs w:val="22"/>
        </w:rPr>
        <w:lastRenderedPageBreak/>
        <w:t xml:space="preserve">Menu </w:t>
      </w:r>
      <w:r w:rsidR="00281741" w:rsidRPr="00281741">
        <w:rPr>
          <w:rFonts w:ascii="Arial" w:hAnsi="Arial" w:cs="Arial"/>
          <w:b/>
          <w:sz w:val="22"/>
          <w:szCs w:val="22"/>
        </w:rPr>
        <w:t>Planning Notes</w:t>
      </w:r>
    </w:p>
    <w:p w14:paraId="1BF93706" w14:textId="77777777" w:rsidR="002E4C9D" w:rsidRPr="00281741" w:rsidRDefault="002E4C9D" w:rsidP="00BB5DDD">
      <w:pPr>
        <w:spacing w:before="240"/>
        <w:rPr>
          <w:rFonts w:ascii="Arial" w:hAnsi="Arial" w:cs="Arial"/>
          <w:b/>
          <w:sz w:val="22"/>
          <w:szCs w:val="22"/>
        </w:rPr>
        <w:sectPr w:rsidR="002E4C9D" w:rsidRPr="00281741" w:rsidSect="00293F29">
          <w:headerReference w:type="default" r:id="rId7"/>
          <w:footerReference w:type="default" r:id="rId8"/>
          <w:headerReference w:type="first" r:id="rId9"/>
          <w:footerReference w:type="first" r:id="rId10"/>
          <w:type w:val="continuous"/>
          <w:pgSz w:w="15840" w:h="12240" w:orient="landscape" w:code="1"/>
          <w:pgMar w:top="360" w:right="720" w:bottom="360" w:left="720" w:header="432" w:footer="432" w:gutter="0"/>
          <w:cols w:space="720"/>
          <w:formProt w:val="0"/>
        </w:sectPr>
      </w:pPr>
    </w:p>
    <w:p w14:paraId="7D5E57B1" w14:textId="77777777" w:rsidR="00AA6929" w:rsidRPr="00264D8A" w:rsidRDefault="00AA6929" w:rsidP="00C15DDF">
      <w:pPr>
        <w:spacing w:before="240" w:line="288" w:lineRule="auto"/>
        <w:ind w:left="216" w:hanging="216"/>
        <w:rPr>
          <w:rFonts w:asciiTheme="minorBidi" w:hAnsiTheme="minorBidi" w:cstheme="minorBidi"/>
          <w:color w:val="0A0A0A"/>
          <w:lang w:val="en"/>
        </w:rPr>
      </w:pPr>
      <w:bookmarkStart w:id="3" w:name="_Hlk95124442"/>
      <w:r w:rsidRPr="00264D8A">
        <w:rPr>
          <w:rFonts w:asciiTheme="minorBidi" w:hAnsiTheme="minorBidi" w:cstheme="minorBidi"/>
          <w:bCs/>
          <w:color w:val="000000"/>
          <w:vertAlign w:val="superscript"/>
        </w:rPr>
        <w:t>1</w:t>
      </w:r>
      <w:r w:rsidRPr="00264D8A">
        <w:rPr>
          <w:rFonts w:asciiTheme="minorBidi" w:hAnsiTheme="minorBidi" w:cstheme="minorBidi"/>
          <w:bCs/>
          <w:color w:val="000000"/>
        </w:rPr>
        <w:tab/>
      </w:r>
      <w:r w:rsidRPr="00264D8A">
        <w:rPr>
          <w:rFonts w:asciiTheme="minorBidi" w:hAnsiTheme="minorBidi" w:cstheme="minorBidi"/>
        </w:rPr>
        <w:t xml:space="preserve">Meals must include the minimum serving of each meal component. Larger portions may be appropriate to meet older children’s nutritional needs. Use the U.S. Department of Agriculture’s (USDA) </w:t>
      </w:r>
      <w:hyperlink r:id="rId11" w:history="1">
        <w:r w:rsidRPr="00264D8A">
          <w:rPr>
            <w:rStyle w:val="StyleHyperlinkComplexArialComplex11ptLatinItalic"/>
            <w:rFonts w:asciiTheme="minorBidi" w:hAnsiTheme="minorBidi" w:cstheme="minorBidi"/>
            <w:szCs w:val="20"/>
          </w:rPr>
          <w:t>Food Buying Guide for Child Nutrition Programs</w:t>
        </w:r>
      </w:hyperlink>
      <w:r w:rsidRPr="00264D8A">
        <w:rPr>
          <w:rFonts w:asciiTheme="minorBidi" w:hAnsiTheme="minorBidi" w:cstheme="minorBidi"/>
        </w:rPr>
        <w:t xml:space="preserve"> (FBG)</w:t>
      </w:r>
      <w:r w:rsidRPr="00264D8A">
        <w:rPr>
          <w:rFonts w:asciiTheme="minorBidi" w:hAnsiTheme="minorBidi" w:cstheme="minorBidi"/>
          <w:i/>
        </w:rPr>
        <w:t xml:space="preserve"> </w:t>
      </w:r>
      <w:r w:rsidRPr="00264D8A">
        <w:rPr>
          <w:rFonts w:asciiTheme="minorBidi" w:hAnsiTheme="minorBidi" w:cstheme="minorBidi"/>
        </w:rPr>
        <w:t xml:space="preserve">to determine the amount of purchased food that meets the meal pattern requirements. Commercial processed products (e.g., pizza, deli meats, hotdogs, and hummus) cannot </w:t>
      </w:r>
      <w:proofErr w:type="gramStart"/>
      <w:r w:rsidRPr="00264D8A">
        <w:rPr>
          <w:rFonts w:asciiTheme="minorBidi" w:hAnsiTheme="minorBidi" w:cstheme="minorBidi"/>
        </w:rPr>
        <w:t>credit</w:t>
      </w:r>
      <w:proofErr w:type="gramEnd"/>
      <w:r w:rsidRPr="00264D8A">
        <w:rPr>
          <w:rFonts w:asciiTheme="minorBidi" w:hAnsiTheme="minorBidi" w:cstheme="minorBidi"/>
        </w:rPr>
        <w:t xml:space="preserve"> without a Child Nutrition (CN) label or product formulation statement (PFS) unless they are listed in the FBG. SFSP sponsors must verify PFS for accuracy prior to purchasing, serving, and claiming the product in reimbursable meals and snacks. For more information, refer to the Connecticut State Department of Education’s (CSDE) resources, </w:t>
      </w:r>
      <w:hyperlink r:id="rId12" w:history="1">
        <w:r w:rsidRPr="00264D8A">
          <w:rPr>
            <w:rStyle w:val="StyleHyperlinkComplexArialComplex11ptLatinItalic"/>
            <w:rFonts w:asciiTheme="minorBidi" w:hAnsiTheme="minorBidi" w:cstheme="minorBidi"/>
            <w:szCs w:val="20"/>
          </w:rPr>
          <w:t>Using Child Nutrition (CN) Labels in the Summer Food Service Program</w:t>
        </w:r>
      </w:hyperlink>
      <w:r w:rsidRPr="00264D8A">
        <w:rPr>
          <w:rFonts w:asciiTheme="minorBidi" w:hAnsiTheme="minorBidi" w:cstheme="minorBidi"/>
        </w:rPr>
        <w:t xml:space="preserve">, </w:t>
      </w:r>
      <w:hyperlink r:id="rId13" w:history="1">
        <w:r w:rsidRPr="00264D8A">
          <w:rPr>
            <w:rStyle w:val="StyleHyperlinkComplexArialComplex11ptLatinItalic"/>
            <w:rFonts w:asciiTheme="minorBidi" w:hAnsiTheme="minorBidi" w:cstheme="minorBidi"/>
            <w:szCs w:val="20"/>
          </w:rPr>
          <w:t>Using Product Formulation Statements in the Summer Food Service Program</w:t>
        </w:r>
      </w:hyperlink>
      <w:r w:rsidRPr="00264D8A">
        <w:rPr>
          <w:rFonts w:asciiTheme="minorBidi" w:hAnsiTheme="minorBidi" w:cstheme="minorBidi"/>
        </w:rPr>
        <w:t xml:space="preserve">, and </w:t>
      </w:r>
      <w:hyperlink r:id="rId14" w:history="1">
        <w:r w:rsidRPr="00264D8A">
          <w:rPr>
            <w:rStyle w:val="StyleHyperlinkComplexArialComplex11ptLatinItalic"/>
            <w:rFonts w:asciiTheme="minorBidi" w:hAnsiTheme="minorBidi" w:cstheme="minorBidi"/>
            <w:szCs w:val="20"/>
          </w:rPr>
          <w:t>Accepting Processed Product Documentation in the Summer Food Service Program</w:t>
        </w:r>
      </w:hyperlink>
      <w:r w:rsidRPr="00264D8A">
        <w:rPr>
          <w:rFonts w:asciiTheme="minorBidi" w:hAnsiTheme="minorBidi" w:cstheme="minorBidi"/>
          <w:color w:val="0A0A0A"/>
        </w:rPr>
        <w:t xml:space="preserve">. Foods made from scratch must have a recipe that documents crediting information. The USDA encourages SFSP sponsors to use standardized recipes because they ensure accurate meal component contributions and document that menus meet the meal pattern requirements. For more information on the required crediting documentation visit the CSDE’s </w:t>
      </w:r>
      <w:hyperlink r:id="rId15" w:history="1">
        <w:r w:rsidRPr="00264D8A">
          <w:rPr>
            <w:rStyle w:val="StyleHyperlinkLatinBodyCSArialComplexBodyCSAri"/>
            <w:szCs w:val="20"/>
          </w:rPr>
          <w:t>Crediting Documentation for the Child Nutrition Programs</w:t>
        </w:r>
      </w:hyperlink>
      <w:r w:rsidRPr="00264D8A">
        <w:rPr>
          <w:rFonts w:asciiTheme="minorBidi" w:hAnsiTheme="minorBidi" w:cstheme="minorBidi"/>
          <w:color w:val="0A0A0A"/>
        </w:rPr>
        <w:t xml:space="preserve"> webpage.</w:t>
      </w:r>
    </w:p>
    <w:p w14:paraId="27571FB5" w14:textId="14775C09" w:rsidR="00AA6929" w:rsidRDefault="00AA6929" w:rsidP="00C15DDF">
      <w:pPr>
        <w:spacing w:before="240" w:line="288" w:lineRule="auto"/>
        <w:ind w:left="216" w:hanging="216"/>
        <w:rPr>
          <w:rFonts w:asciiTheme="minorBidi" w:hAnsiTheme="minorBidi" w:cstheme="minorBidi"/>
        </w:rPr>
      </w:pPr>
      <w:r w:rsidRPr="00264D8A">
        <w:rPr>
          <w:rFonts w:asciiTheme="minorBidi" w:hAnsiTheme="minorBidi" w:cstheme="minorBidi"/>
          <w:bCs/>
          <w:color w:val="000000"/>
          <w:vertAlign w:val="superscript"/>
        </w:rPr>
        <w:t>2</w:t>
      </w:r>
      <w:r w:rsidRPr="00264D8A">
        <w:rPr>
          <w:rFonts w:asciiTheme="minorBidi" w:hAnsiTheme="minorBidi" w:cstheme="minorBidi"/>
          <w:bCs/>
          <w:color w:val="000000"/>
        </w:rPr>
        <w:tab/>
      </w:r>
      <w:r w:rsidRPr="00264D8A">
        <w:rPr>
          <w:rFonts w:asciiTheme="minorBidi" w:hAnsiTheme="minorBidi" w:cstheme="minorBidi"/>
        </w:rPr>
        <w:t xml:space="preserve">Milk must be pasteurized and meet state and local standards. Allowable types of milk include unflavored or flavored whole milk, reduced-fat milk, low-fat milk, fat-free milk, buttermilk, lactose-reduced milk, and acidophilus milk. The </w:t>
      </w:r>
      <w:hyperlink r:id="rId16" w:history="1">
        <w:r w:rsidRPr="00264D8A">
          <w:rPr>
            <w:rStyle w:val="Hyperlink"/>
            <w:rFonts w:asciiTheme="minorBidi" w:hAnsiTheme="minorBidi" w:cstheme="minorBidi"/>
            <w:i/>
            <w:iCs/>
            <w:u w:val="none"/>
          </w:rPr>
          <w:t xml:space="preserve">Dietary Guidelines for Americans </w:t>
        </w:r>
      </w:hyperlink>
      <w:r w:rsidRPr="00264D8A">
        <w:rPr>
          <w:rFonts w:asciiTheme="minorBidi" w:hAnsiTheme="minorBidi" w:cstheme="minorBidi"/>
        </w:rPr>
        <w:t xml:space="preserve">recommends unflavored whole milk for age 1; unflavored low-fat or fat-free milk for ages 2-5; and unflavored or flavored low-fat or fat-free milk for ages 6 and older. </w:t>
      </w:r>
      <w:r w:rsidR="00124630" w:rsidRPr="00264D8A">
        <w:rPr>
          <w:rFonts w:asciiTheme="minorBidi" w:hAnsiTheme="minorBidi" w:cstheme="minorBidi"/>
        </w:rPr>
        <w:t>M</w:t>
      </w:r>
      <w:r w:rsidRPr="00264D8A">
        <w:rPr>
          <w:rFonts w:asciiTheme="minorBidi" w:hAnsiTheme="minorBidi" w:cstheme="minorBidi"/>
        </w:rPr>
        <w:t>ilk</w:t>
      </w:r>
      <w:r w:rsidR="00124630" w:rsidRPr="00264D8A">
        <w:rPr>
          <w:rFonts w:asciiTheme="minorBidi" w:hAnsiTheme="minorBidi" w:cstheme="minorBidi"/>
        </w:rPr>
        <w:t xml:space="preserve"> </w:t>
      </w:r>
      <w:r w:rsidR="00531CFC">
        <w:rPr>
          <w:rFonts w:asciiTheme="minorBidi" w:hAnsiTheme="minorBidi" w:cstheme="minorBidi"/>
        </w:rPr>
        <w:t>must</w:t>
      </w:r>
      <w:r w:rsidRPr="00264D8A">
        <w:rPr>
          <w:rFonts w:asciiTheme="minorBidi" w:hAnsiTheme="minorBidi" w:cstheme="minorBidi"/>
        </w:rPr>
        <w:t xml:space="preserve"> be served as a beverage. For more information, refer to the CSDE’s resource, </w:t>
      </w:r>
      <w:hyperlink r:id="rId17" w:history="1">
        <w:r w:rsidRPr="00264D8A">
          <w:rPr>
            <w:rStyle w:val="StyleHyperlinkComplexArialComplex11ptLatinItalic1"/>
            <w:rFonts w:asciiTheme="minorBidi" w:hAnsiTheme="minorBidi" w:cstheme="minorBidi"/>
            <w:szCs w:val="20"/>
          </w:rPr>
          <w:t>Requirements for the Milk Component of the Summer Food Service Program Meal Patterns</w:t>
        </w:r>
      </w:hyperlink>
      <w:r w:rsidRPr="00264D8A">
        <w:rPr>
          <w:rFonts w:asciiTheme="minorBidi" w:hAnsiTheme="minorBidi" w:cstheme="minorBidi"/>
        </w:rPr>
        <w:t>, and visit the “</w:t>
      </w:r>
      <w:hyperlink r:id="rId18" w:history="1">
        <w:r w:rsidRPr="00264D8A">
          <w:rPr>
            <w:rStyle w:val="StyleHyperlinkComplexArialComplex11pt"/>
            <w:rFonts w:asciiTheme="minorBidi" w:hAnsiTheme="minorBidi" w:cstheme="minorBidi"/>
            <w:szCs w:val="20"/>
          </w:rPr>
          <w:t>Milk</w:t>
        </w:r>
      </w:hyperlink>
      <w:r w:rsidRPr="00264D8A">
        <w:rPr>
          <w:rFonts w:asciiTheme="minorBidi" w:hAnsiTheme="minorBidi" w:cstheme="minorBidi"/>
        </w:rPr>
        <w:t>” section of the CSDE’s Crediting Foods in the Summer Food Service Program webpage.</w:t>
      </w:r>
    </w:p>
    <w:p w14:paraId="546826B7" w14:textId="60AA7E5C" w:rsidR="00AA6929" w:rsidRPr="00264D8A" w:rsidRDefault="00264D8A" w:rsidP="00264D8A">
      <w:pPr>
        <w:spacing w:before="240" w:line="288" w:lineRule="auto"/>
        <w:ind w:left="216" w:hanging="216"/>
        <w:rPr>
          <w:rFonts w:asciiTheme="minorBidi" w:hAnsiTheme="minorBidi" w:cstheme="minorBidi"/>
          <w:iCs/>
          <w:color w:val="000000" w:themeColor="text1"/>
        </w:rPr>
      </w:pPr>
      <w:r>
        <w:rPr>
          <w:rFonts w:asciiTheme="minorBidi" w:hAnsiTheme="minorBidi" w:cstheme="minorBidi"/>
          <w:bCs/>
          <w:color w:val="000000"/>
          <w:vertAlign w:val="superscript"/>
        </w:rPr>
        <w:br w:type="column"/>
      </w:r>
      <w:r w:rsidR="00AA6929" w:rsidRPr="00264D8A">
        <w:rPr>
          <w:rFonts w:asciiTheme="minorBidi" w:hAnsiTheme="minorBidi" w:cstheme="minorBidi"/>
          <w:vertAlign w:val="superscript"/>
        </w:rPr>
        <w:t>3</w:t>
      </w:r>
      <w:r w:rsidR="00AA6929" w:rsidRPr="00264D8A">
        <w:rPr>
          <w:rFonts w:asciiTheme="minorBidi" w:hAnsiTheme="minorBidi" w:cstheme="minorBidi"/>
          <w:vertAlign w:val="superscript"/>
        </w:rPr>
        <w:tab/>
      </w:r>
      <w:r w:rsidR="00AA6929" w:rsidRPr="00264D8A">
        <w:rPr>
          <w:rStyle w:val="StyleComplexArialComplex11pt2"/>
          <w:rFonts w:asciiTheme="minorBidi" w:hAnsiTheme="minorBidi" w:cstheme="minorBidi"/>
          <w:sz w:val="20"/>
          <w:szCs w:val="20"/>
        </w:rPr>
        <w:t xml:space="preserve">The MMA servings refer to the edible portion of cooked lean meat, poultry, or fish, e.g., cooked lean meat without bone, breading, binders, extenders, or other ingredients. Commercial processed MMA products require a CN label or PFS. The USDA recommends limiting processed meats and poultry (such as hot dogs, bologna, luncheon meat, pepperoni, and sausages) to no more than once per week and serving low-fat or reduced-fat cheeses. For more information, refer to the CSDE’s resources, </w:t>
      </w:r>
      <w:hyperlink r:id="rId19" w:history="1">
        <w:r w:rsidR="00AA6929" w:rsidRPr="00264D8A">
          <w:rPr>
            <w:rStyle w:val="StyleHyperlinkComplexArialComplex11ptLatinItalic2"/>
            <w:rFonts w:asciiTheme="minorBidi" w:hAnsiTheme="minorBidi" w:cstheme="minorBidi"/>
            <w:sz w:val="20"/>
            <w:szCs w:val="20"/>
          </w:rPr>
          <w:t>Requirements for the Meat/Meat Alternates Component of the Summer Food Service Program Meal Patterns</w:t>
        </w:r>
      </w:hyperlink>
      <w:r w:rsidR="00AA6929" w:rsidRPr="00264D8A">
        <w:rPr>
          <w:rFonts w:asciiTheme="minorBidi" w:hAnsiTheme="minorBidi" w:cstheme="minorBidi"/>
          <w:i/>
        </w:rPr>
        <w:t>,</w:t>
      </w:r>
      <w:r w:rsidR="00AA6929" w:rsidRPr="00264D8A">
        <w:rPr>
          <w:rStyle w:val="StyleComplexArialComplex11pt2"/>
          <w:rFonts w:asciiTheme="minorBidi" w:hAnsiTheme="minorBidi" w:cstheme="minorBidi"/>
          <w:sz w:val="20"/>
          <w:szCs w:val="20"/>
        </w:rPr>
        <w:t xml:space="preserve"> </w:t>
      </w:r>
      <w:hyperlink r:id="rId20" w:history="1">
        <w:r w:rsidR="00AA6929" w:rsidRPr="00264D8A">
          <w:rPr>
            <w:rStyle w:val="StyleHyperlinkComplexArialComplex11ptLatinItalic2"/>
            <w:rFonts w:asciiTheme="minorBidi" w:hAnsiTheme="minorBidi" w:cstheme="minorBidi"/>
            <w:sz w:val="20"/>
            <w:szCs w:val="20"/>
          </w:rPr>
          <w:t>Crediting Commercial Meat/Meat Alternate Products in the Summer Food Service Program</w:t>
        </w:r>
      </w:hyperlink>
      <w:r w:rsidR="00AA6929" w:rsidRPr="00264D8A">
        <w:rPr>
          <w:rStyle w:val="StyleHyperlinkComplexArialComplex11ptLatinItalic2"/>
          <w:rFonts w:asciiTheme="minorBidi" w:hAnsiTheme="minorBidi" w:cstheme="minorBidi"/>
          <w:sz w:val="20"/>
          <w:szCs w:val="20"/>
        </w:rPr>
        <w:t xml:space="preserve">, </w:t>
      </w:r>
      <w:r w:rsidR="00AA6929" w:rsidRPr="00264D8A">
        <w:rPr>
          <w:rStyle w:val="StyleHyperlinkLatinBodyCSArialComplexBodyCSAri2"/>
          <w:sz w:val="20"/>
          <w:szCs w:val="20"/>
        </w:rPr>
        <w:t>and</w:t>
      </w:r>
      <w:r w:rsidR="00AA6929" w:rsidRPr="00264D8A">
        <w:rPr>
          <w:rStyle w:val="StyleHyperlinkComplexArialComplex11ptLatinItalic2"/>
          <w:rFonts w:asciiTheme="minorBidi" w:hAnsiTheme="minorBidi" w:cstheme="minorBidi"/>
          <w:sz w:val="20"/>
          <w:szCs w:val="20"/>
        </w:rPr>
        <w:t xml:space="preserve"> </w:t>
      </w:r>
      <w:hyperlink r:id="rId21" w:history="1">
        <w:r w:rsidR="00AA6929" w:rsidRPr="00264D8A">
          <w:rPr>
            <w:rStyle w:val="StyleHyperlinkComplexArialComplex11ptLatinItalic2"/>
            <w:rFonts w:asciiTheme="minorBidi" w:hAnsiTheme="minorBidi" w:cstheme="minorBidi"/>
            <w:sz w:val="20"/>
            <w:szCs w:val="20"/>
          </w:rPr>
          <w:t>Crediting Deli Meats in the Summer Food Service Program</w:t>
        </w:r>
      </w:hyperlink>
      <w:r w:rsidR="00AA6929" w:rsidRPr="00264D8A">
        <w:rPr>
          <w:rStyle w:val="Hyperlink"/>
          <w:rFonts w:asciiTheme="minorBidi" w:hAnsiTheme="minorBidi" w:cstheme="minorBidi"/>
          <w:iCs/>
          <w:color w:val="000000" w:themeColor="text1"/>
        </w:rPr>
        <w:t xml:space="preserve">, and </w:t>
      </w:r>
      <w:r w:rsidR="00AA6929" w:rsidRPr="00264D8A">
        <w:rPr>
          <w:rStyle w:val="StyleComplexArialComplex11pt2"/>
          <w:rFonts w:asciiTheme="minorBidi" w:hAnsiTheme="minorBidi" w:cstheme="minorBidi"/>
          <w:sz w:val="20"/>
          <w:szCs w:val="20"/>
        </w:rPr>
        <w:t>visit the “</w:t>
      </w:r>
      <w:hyperlink r:id="rId22" w:history="1">
        <w:r w:rsidR="00AA6929" w:rsidRPr="00264D8A">
          <w:rPr>
            <w:rStyle w:val="StyleHyperlinkLatinBodyCSArialComplexBodyCSAri2"/>
            <w:sz w:val="20"/>
            <w:szCs w:val="20"/>
          </w:rPr>
          <w:t>Meats and Meat Alternates</w:t>
        </w:r>
      </w:hyperlink>
      <w:r w:rsidR="00AA6929" w:rsidRPr="00264D8A">
        <w:rPr>
          <w:rStyle w:val="StyleComplexArialComplex11pt2"/>
          <w:rFonts w:asciiTheme="minorBidi" w:hAnsiTheme="minorBidi" w:cstheme="minorBidi"/>
          <w:sz w:val="20"/>
          <w:szCs w:val="20"/>
        </w:rPr>
        <w:t>” section of the CSDE’s Crediting Foods in the Summer Food Service Program webpage.</w:t>
      </w:r>
    </w:p>
    <w:p w14:paraId="3AA20AA8" w14:textId="77777777" w:rsidR="00AA6929" w:rsidRPr="00264D8A" w:rsidRDefault="00AA6929" w:rsidP="00C15DDF">
      <w:pPr>
        <w:tabs>
          <w:tab w:val="left" w:pos="9869"/>
        </w:tabs>
        <w:spacing w:before="240" w:line="288" w:lineRule="auto"/>
        <w:ind w:left="216" w:right="144" w:hanging="216"/>
        <w:rPr>
          <w:rStyle w:val="StyleHyperlinkComplexArialComplex11ptLatinItalic2"/>
          <w:rFonts w:asciiTheme="minorBidi" w:hAnsiTheme="minorBidi" w:cstheme="minorBidi"/>
          <w:sz w:val="20"/>
          <w:szCs w:val="20"/>
        </w:rPr>
      </w:pPr>
      <w:r w:rsidRPr="00264D8A">
        <w:rPr>
          <w:rFonts w:asciiTheme="minorBidi" w:hAnsiTheme="minorBidi" w:cstheme="minorBidi"/>
          <w:vertAlign w:val="superscript"/>
        </w:rPr>
        <w:t>4</w:t>
      </w:r>
      <w:r w:rsidRPr="00264D8A">
        <w:rPr>
          <w:rStyle w:val="StyleComplexArialComplex11pt2"/>
          <w:rFonts w:asciiTheme="minorBidi" w:hAnsiTheme="minorBidi" w:cstheme="minorBidi"/>
          <w:sz w:val="20"/>
          <w:szCs w:val="20"/>
        </w:rPr>
        <w:tab/>
        <w:t xml:space="preserve">APPs must meet the USDA requirements in </w:t>
      </w:r>
      <w:hyperlink r:id="rId23" w:anchor="ap7.4.225_120.a" w:history="1">
        <w:r w:rsidRPr="00264D8A">
          <w:rPr>
            <w:rStyle w:val="StyleHyperlinkLatinBodyCSArialComplexBodyCSAri2"/>
            <w:sz w:val="20"/>
            <w:szCs w:val="20"/>
          </w:rPr>
          <w:t>Appendix A</w:t>
        </w:r>
      </w:hyperlink>
      <w:r w:rsidRPr="00264D8A">
        <w:rPr>
          <w:rStyle w:val="StyleComplexArialComplex11pt2"/>
          <w:rFonts w:asciiTheme="minorBidi" w:hAnsiTheme="minorBidi" w:cstheme="minorBidi"/>
          <w:sz w:val="20"/>
          <w:szCs w:val="20"/>
        </w:rPr>
        <w:t xml:space="preserve"> to Part 225 of the SFSP regulations and require a CN label or PFS to credit. For more information, refer to the CSDE’s resource,</w:t>
      </w:r>
      <w:r w:rsidRPr="00264D8A">
        <w:rPr>
          <w:rStyle w:val="StyleHyperlinkComplexArialComplex11ptLatinItalic2"/>
          <w:rFonts w:asciiTheme="minorBidi" w:hAnsiTheme="minorBidi" w:cstheme="minorBidi"/>
          <w:sz w:val="20"/>
          <w:szCs w:val="20"/>
        </w:rPr>
        <w:t xml:space="preserve"> </w:t>
      </w:r>
      <w:hyperlink r:id="rId24" w:history="1">
        <w:r w:rsidRPr="00264D8A">
          <w:rPr>
            <w:rStyle w:val="StyleHyperlinkComplexArialComplex11ptLatinItalic2"/>
            <w:rFonts w:asciiTheme="minorBidi" w:hAnsiTheme="minorBidi" w:cstheme="minorBidi"/>
            <w:sz w:val="20"/>
            <w:szCs w:val="20"/>
          </w:rPr>
          <w:t>Requirements for Alternate Protein Products in the Summer Food Service Program</w:t>
        </w:r>
      </w:hyperlink>
      <w:r w:rsidRPr="00264D8A">
        <w:rPr>
          <w:rStyle w:val="StyleHyperlinkComplexArialComplex11ptLatinItalic2"/>
          <w:rFonts w:asciiTheme="minorBidi" w:hAnsiTheme="minorBidi" w:cstheme="minorBidi"/>
          <w:sz w:val="20"/>
          <w:szCs w:val="20"/>
        </w:rPr>
        <w:t xml:space="preserve">. </w:t>
      </w:r>
    </w:p>
    <w:p w14:paraId="757F9024" w14:textId="1E469AD4"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6</w:t>
      </w:r>
      <w:r w:rsidRPr="00264D8A">
        <w:rPr>
          <w:rStyle w:val="StyleComplexArialComplex11pt2"/>
          <w:rFonts w:asciiTheme="minorBidi" w:hAnsiTheme="minorBidi" w:cstheme="minorBidi"/>
          <w:sz w:val="20"/>
          <w:szCs w:val="20"/>
        </w:rPr>
        <w:tab/>
        <w:t xml:space="preserve">Cooked dry beans, peas, and lentils credit as either the MMA component or the vegetables/fruits component, but one serving cannot credit as both meal components in the same snack. For more information, refer to the CSDE’s resource, </w:t>
      </w:r>
      <w:hyperlink r:id="rId25" w:history="1">
        <w:r w:rsidRPr="00264D8A">
          <w:rPr>
            <w:rStyle w:val="StyleHyperlinkComplexArialComplex11ptLatinItalic2"/>
            <w:rFonts w:asciiTheme="minorBidi" w:hAnsiTheme="minorBidi" w:cstheme="minorBidi"/>
            <w:sz w:val="20"/>
            <w:szCs w:val="20"/>
          </w:rPr>
          <w:t>Crediting Beans, Peas, and Lentils in the Summer Food Service Program</w:t>
        </w:r>
      </w:hyperlink>
      <w:r w:rsidRPr="00264D8A">
        <w:rPr>
          <w:rStyle w:val="StyleComplexArialComplex11pt2"/>
          <w:rFonts w:asciiTheme="minorBidi" w:hAnsiTheme="minorBidi" w:cstheme="minorBidi"/>
          <w:sz w:val="20"/>
          <w:szCs w:val="20"/>
        </w:rPr>
        <w:t>.</w:t>
      </w:r>
    </w:p>
    <w:p w14:paraId="39C9AF5D" w14:textId="0065ADB0" w:rsidR="00C15DDF" w:rsidRDefault="00AA6929" w:rsidP="00C15DDF">
      <w:pPr>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5</w:t>
      </w:r>
      <w:r w:rsidRPr="00264D8A">
        <w:rPr>
          <w:rStyle w:val="StyleComplexArialComplex11pt2"/>
          <w:rFonts w:asciiTheme="minorBidi" w:hAnsiTheme="minorBidi" w:cstheme="minorBidi"/>
          <w:sz w:val="20"/>
          <w:szCs w:val="20"/>
        </w:rPr>
        <w:tab/>
        <w:t>For a 1-ounce serving of tempeh to credit as 1 ounce of MMA, the product’s ingredients must include only soybeans (or other legumes), water, tempeh culture, and for some varieties, vinegar, seasonings, and herbs. Tempeh products that contain other ingredients require a CN label or PFS to document crediting information.</w:t>
      </w:r>
    </w:p>
    <w:p w14:paraId="0959470C" w14:textId="742BB572" w:rsidR="00AA6929" w:rsidRPr="00264D8A" w:rsidRDefault="00264D8A" w:rsidP="00264D8A">
      <w:pPr>
        <w:spacing w:before="240" w:line="288" w:lineRule="auto"/>
        <w:ind w:left="216" w:right="144" w:hanging="216"/>
        <w:rPr>
          <w:rStyle w:val="StyleComplexArialComplex11pt2"/>
          <w:rFonts w:asciiTheme="minorBidi" w:hAnsiTheme="minorBidi" w:cstheme="minorBidi"/>
          <w:sz w:val="20"/>
          <w:szCs w:val="20"/>
        </w:rPr>
      </w:pPr>
      <w:r>
        <w:rPr>
          <w:rStyle w:val="StyleComplexArialComplex11pt2"/>
          <w:rFonts w:asciiTheme="minorBidi" w:hAnsiTheme="minorBidi" w:cstheme="minorBidi"/>
          <w:sz w:val="20"/>
          <w:szCs w:val="20"/>
        </w:rPr>
        <w:br w:type="column"/>
      </w:r>
      <w:r w:rsidR="00AA6929" w:rsidRPr="00264D8A">
        <w:rPr>
          <w:rFonts w:asciiTheme="minorBidi" w:hAnsiTheme="minorBidi" w:cstheme="minorBidi"/>
          <w:vertAlign w:val="superscript"/>
        </w:rPr>
        <w:lastRenderedPageBreak/>
        <w:t>6</w:t>
      </w:r>
      <w:r w:rsidR="00AA6929" w:rsidRPr="00264D8A">
        <w:rPr>
          <w:rStyle w:val="StyleComplexArialComplex11pt2"/>
          <w:rFonts w:asciiTheme="minorBidi" w:hAnsiTheme="minorBidi" w:cstheme="minorBidi"/>
          <w:sz w:val="20"/>
          <w:szCs w:val="20"/>
        </w:rPr>
        <w:tab/>
        <w:t xml:space="preserve">Creditable nuts and seeds include almonds, Brazil nuts, cashews, filberts, macadamia nuts, peanuts, pecans, walnuts, pine nuts, pistachios, and soy nuts. For more information, refer to the CSDE’s resource, </w:t>
      </w:r>
      <w:hyperlink r:id="rId26" w:history="1">
        <w:r w:rsidR="00AA6929" w:rsidRPr="00264D8A">
          <w:rPr>
            <w:rStyle w:val="StyleHyperlinkComplexArialComplex11ptLatinItalic2"/>
            <w:rFonts w:asciiTheme="minorBidi" w:hAnsiTheme="minorBidi" w:cstheme="minorBidi"/>
            <w:sz w:val="20"/>
            <w:szCs w:val="20"/>
          </w:rPr>
          <w:t>Crediting Nuts and Seeds in the Summer Food Service Program</w:t>
        </w:r>
      </w:hyperlink>
      <w:r w:rsidR="00AA6929" w:rsidRPr="00264D8A">
        <w:rPr>
          <w:rStyle w:val="StyleComplexArialComplex11pt2"/>
          <w:rFonts w:asciiTheme="minorBidi" w:hAnsiTheme="minorBidi" w:cstheme="minorBidi"/>
          <w:sz w:val="20"/>
          <w:szCs w:val="20"/>
        </w:rPr>
        <w:t>.</w:t>
      </w:r>
    </w:p>
    <w:p w14:paraId="41075D0B" w14:textId="3C1DB8BB"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7</w:t>
      </w:r>
      <w:r w:rsidRPr="00264D8A">
        <w:rPr>
          <w:rStyle w:val="StyleComplexArialComplex11pt2"/>
          <w:rFonts w:asciiTheme="minorBidi" w:hAnsiTheme="minorBidi" w:cstheme="minorBidi"/>
          <w:sz w:val="20"/>
          <w:szCs w:val="20"/>
        </w:rPr>
        <w:tab/>
        <w:t>Cooked dry beans, peas, and lentils</w:t>
      </w:r>
      <w:bookmarkStart w:id="4" w:name="_Hlk95030049"/>
      <w:r w:rsidRPr="00264D8A">
        <w:rPr>
          <w:rStyle w:val="StyleComplexArialComplex11pt2"/>
          <w:rFonts w:asciiTheme="minorBidi" w:hAnsiTheme="minorBidi" w:cstheme="minorBidi"/>
          <w:sz w:val="20"/>
          <w:szCs w:val="20"/>
        </w:rPr>
        <w:t xml:space="preserve"> credit as either the MMA component or the vegetables/fruits component, but one serving cannot credit as both meal components in the same snack. </w:t>
      </w:r>
      <w:bookmarkEnd w:id="4"/>
      <w:r w:rsidRPr="00264D8A">
        <w:rPr>
          <w:rStyle w:val="StyleComplexArialComplex11pt2"/>
          <w:rFonts w:asciiTheme="minorBidi" w:hAnsiTheme="minorBidi" w:cstheme="minorBidi"/>
          <w:sz w:val="20"/>
          <w:szCs w:val="20"/>
        </w:rPr>
        <w:t xml:space="preserve">For more information, refer to the CSDE’s resource, </w:t>
      </w:r>
      <w:hyperlink r:id="rId27" w:history="1">
        <w:r w:rsidRPr="00264D8A">
          <w:rPr>
            <w:rStyle w:val="StyleHyperlinkComplexArialComplex11ptLatinItalic2"/>
            <w:rFonts w:asciiTheme="minorBidi" w:hAnsiTheme="minorBidi" w:cstheme="minorBidi"/>
            <w:sz w:val="20"/>
            <w:szCs w:val="20"/>
          </w:rPr>
          <w:t>Crediting Beans, Peas, and Lentils in the Summer Food Service Program</w:t>
        </w:r>
      </w:hyperlink>
      <w:r w:rsidRPr="00264D8A">
        <w:rPr>
          <w:rStyle w:val="StyleComplexArialComplex11pt2"/>
          <w:rFonts w:asciiTheme="minorBidi" w:hAnsiTheme="minorBidi" w:cstheme="minorBidi"/>
          <w:sz w:val="20"/>
          <w:szCs w:val="20"/>
        </w:rPr>
        <w:t>.</w:t>
      </w:r>
    </w:p>
    <w:p w14:paraId="528945FD" w14:textId="5349061F" w:rsidR="00AA6929" w:rsidRPr="00264D8A" w:rsidRDefault="00AA6929" w:rsidP="00C15DDF">
      <w:pPr>
        <w:spacing w:before="240" w:line="288" w:lineRule="auto"/>
        <w:ind w:left="216"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8</w:t>
      </w:r>
      <w:r w:rsidRPr="00264D8A">
        <w:rPr>
          <w:rStyle w:val="StyleComplexArialComplex11pt2"/>
          <w:rFonts w:asciiTheme="minorBidi" w:hAnsiTheme="minorBidi" w:cstheme="minorBidi"/>
          <w:sz w:val="20"/>
          <w:szCs w:val="20"/>
        </w:rPr>
        <w:t>Yogurt and soy yogurt may be plain or flavored, sweetened or unsweetened, and may contain added fruit, either blended or on the bottom. Fruit that is part of commercially prepared yogurt (either blended, mixed, or on the bottom or top) does not credit toward the vegetables/</w:t>
      </w:r>
      <w:proofErr w:type="gramStart"/>
      <w:r w:rsidRPr="00264D8A">
        <w:rPr>
          <w:rStyle w:val="StyleComplexArialComplex11pt2"/>
          <w:rFonts w:asciiTheme="minorBidi" w:hAnsiTheme="minorBidi" w:cstheme="minorBidi"/>
          <w:sz w:val="20"/>
          <w:szCs w:val="20"/>
        </w:rPr>
        <w:t>fruits</w:t>
      </w:r>
      <w:proofErr w:type="gramEnd"/>
      <w:r w:rsidRPr="00264D8A">
        <w:rPr>
          <w:rStyle w:val="StyleComplexArialComplex11pt2"/>
          <w:rFonts w:asciiTheme="minorBidi" w:hAnsiTheme="minorBidi" w:cstheme="minorBidi"/>
          <w:sz w:val="20"/>
          <w:szCs w:val="20"/>
        </w:rPr>
        <w:t xml:space="preserve"> component. The USDA recommends serving low-fat or reduced-fat yogurt. To increase nutrient variety, the CSDE recommends not serving yogurt when milk is the only </w:t>
      </w:r>
      <w:bookmarkStart w:id="5" w:name="_Hlk190096610"/>
      <w:r w:rsidRPr="00264D8A">
        <w:rPr>
          <w:rStyle w:val="StyleComplexArialComplex11pt2"/>
          <w:rFonts w:asciiTheme="minorBidi" w:hAnsiTheme="minorBidi" w:cstheme="minorBidi"/>
          <w:sz w:val="20"/>
          <w:szCs w:val="20"/>
        </w:rPr>
        <w:t xml:space="preserve">other </w:t>
      </w:r>
      <w:r w:rsidR="00124630" w:rsidRPr="00264D8A">
        <w:rPr>
          <w:rStyle w:val="StyleComplexArialComplex11pt2"/>
          <w:rFonts w:asciiTheme="minorBidi" w:hAnsiTheme="minorBidi" w:cstheme="minorBidi"/>
          <w:sz w:val="20"/>
          <w:szCs w:val="20"/>
        </w:rPr>
        <w:t>meal</w:t>
      </w:r>
      <w:r w:rsidRPr="00264D8A">
        <w:rPr>
          <w:rStyle w:val="StyleComplexArialComplex11pt2"/>
          <w:rFonts w:asciiTheme="minorBidi" w:hAnsiTheme="minorBidi" w:cstheme="minorBidi"/>
          <w:sz w:val="20"/>
          <w:szCs w:val="20"/>
        </w:rPr>
        <w:t xml:space="preserve"> component</w:t>
      </w:r>
      <w:r w:rsidR="00124630" w:rsidRPr="00264D8A">
        <w:rPr>
          <w:rStyle w:val="StyleComplexArialComplex11pt2"/>
          <w:rFonts w:asciiTheme="minorBidi" w:hAnsiTheme="minorBidi" w:cstheme="minorBidi"/>
          <w:sz w:val="20"/>
          <w:szCs w:val="20"/>
        </w:rPr>
        <w:t xml:space="preserve"> at snack</w:t>
      </w:r>
      <w:r w:rsidRPr="00264D8A">
        <w:rPr>
          <w:rStyle w:val="StyleComplexArialComplex11pt2"/>
          <w:rFonts w:asciiTheme="minorBidi" w:hAnsiTheme="minorBidi" w:cstheme="minorBidi"/>
          <w:sz w:val="20"/>
          <w:szCs w:val="20"/>
        </w:rPr>
        <w:t>.</w:t>
      </w:r>
      <w:bookmarkEnd w:id="5"/>
      <w:r w:rsidRPr="00264D8A">
        <w:rPr>
          <w:rStyle w:val="StyleComplexArialComplex11pt2"/>
          <w:rFonts w:asciiTheme="minorBidi" w:hAnsiTheme="minorBidi" w:cstheme="minorBidi"/>
          <w:sz w:val="20"/>
          <w:szCs w:val="20"/>
        </w:rPr>
        <w:t xml:space="preserve"> For more information, refer to the CSDE’s resource, </w:t>
      </w:r>
      <w:hyperlink r:id="rId28" w:history="1">
        <w:r w:rsidRPr="00264D8A">
          <w:rPr>
            <w:rStyle w:val="StyleHyperlinkComplexArialComplex11ptLatinItalic2"/>
            <w:rFonts w:asciiTheme="minorBidi" w:hAnsiTheme="minorBidi" w:cstheme="minorBidi"/>
            <w:sz w:val="20"/>
            <w:szCs w:val="20"/>
          </w:rPr>
          <w:t>Crediting Yogurt in the Summer Food Service Program</w:t>
        </w:r>
      </w:hyperlink>
      <w:r w:rsidRPr="00264D8A">
        <w:rPr>
          <w:rStyle w:val="StyleComplexArialComplex11pt2"/>
          <w:rFonts w:asciiTheme="minorBidi" w:hAnsiTheme="minorBidi" w:cstheme="minorBidi"/>
          <w:sz w:val="20"/>
          <w:szCs w:val="20"/>
        </w:rPr>
        <w:t>.</w:t>
      </w:r>
    </w:p>
    <w:p w14:paraId="774ED053" w14:textId="77777777"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9</w:t>
      </w:r>
      <w:r w:rsidRPr="00264D8A">
        <w:rPr>
          <w:rStyle w:val="StyleComplexArialComplex11pt2"/>
          <w:rFonts w:asciiTheme="minorBidi" w:hAnsiTheme="minorBidi" w:cstheme="minorBidi"/>
          <w:sz w:val="20"/>
          <w:szCs w:val="20"/>
        </w:rPr>
        <w:tab/>
        <w:t xml:space="preserve">Tofu must contain at least 5 grams of protein in 2.2 ounces (¼ cup) to credit as 1 ounce of MMA. For more information, refer to the CSDE’s resource, </w:t>
      </w:r>
      <w:hyperlink r:id="rId29" w:history="1">
        <w:r w:rsidRPr="00264D8A">
          <w:rPr>
            <w:rStyle w:val="StyleHyperlinkComplexArialComplex11ptLatinItalic2"/>
            <w:rFonts w:asciiTheme="minorBidi" w:hAnsiTheme="minorBidi" w:cstheme="minorBidi"/>
            <w:sz w:val="20"/>
            <w:szCs w:val="20"/>
          </w:rPr>
          <w:t>Crediting Tofu and Tofu Products in the Summer Food Service Program</w:t>
        </w:r>
      </w:hyperlink>
      <w:r w:rsidRPr="00264D8A">
        <w:rPr>
          <w:rStyle w:val="StyleComplexArialComplex11pt2"/>
          <w:rFonts w:asciiTheme="minorBidi" w:hAnsiTheme="minorBidi" w:cstheme="minorBidi"/>
          <w:sz w:val="20"/>
          <w:szCs w:val="20"/>
        </w:rPr>
        <w:t>.</w:t>
      </w:r>
    </w:p>
    <w:p w14:paraId="259B030E" w14:textId="77777777" w:rsidR="00AA6929" w:rsidRPr="00264D8A" w:rsidRDefault="00AA6929" w:rsidP="00C15DDF">
      <w:pPr>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10</w:t>
      </w:r>
      <w:r w:rsidRPr="00264D8A">
        <w:rPr>
          <w:rFonts w:asciiTheme="minorBidi" w:hAnsiTheme="minorBidi" w:cstheme="minorBidi"/>
          <w:vertAlign w:val="superscript"/>
        </w:rPr>
        <w:tab/>
      </w:r>
      <w:r w:rsidRPr="00264D8A">
        <w:rPr>
          <w:rStyle w:val="StyleComplexArialComplex11pt2"/>
          <w:rFonts w:asciiTheme="minorBidi" w:hAnsiTheme="minorBidi" w:cstheme="minorBidi"/>
          <w:sz w:val="20"/>
          <w:szCs w:val="20"/>
        </w:rPr>
        <w:t>Surimi seafood is a pasteurized, ready-to-eat, restructured seafood product usually made from pollock (fish). A CN label or PFS is required for commercial products that indicate a different crediting amount.</w:t>
      </w:r>
    </w:p>
    <w:p w14:paraId="46D0F026" w14:textId="37159231" w:rsidR="00AA6929" w:rsidRPr="00264D8A" w:rsidRDefault="00AA6929" w:rsidP="00C15DDF">
      <w:pPr>
        <w:spacing w:before="240" w:line="288" w:lineRule="auto"/>
        <w:ind w:left="216" w:right="144" w:hanging="216"/>
        <w:rPr>
          <w:rFonts w:asciiTheme="minorBidi" w:hAnsiTheme="minorBidi" w:cstheme="minorBidi"/>
        </w:rPr>
      </w:pPr>
      <w:r w:rsidRPr="00264D8A">
        <w:rPr>
          <w:rFonts w:asciiTheme="minorBidi" w:hAnsiTheme="minorBidi" w:cstheme="minorBidi"/>
          <w:vertAlign w:val="superscript"/>
        </w:rPr>
        <w:t>11</w:t>
      </w:r>
      <w:r w:rsidRPr="00264D8A">
        <w:rPr>
          <w:rFonts w:asciiTheme="minorBidi" w:hAnsiTheme="minorBidi" w:cstheme="minorBidi"/>
          <w:vertAlign w:val="superscript"/>
        </w:rPr>
        <w:tab/>
      </w:r>
      <w:r w:rsidRPr="00264D8A">
        <w:rPr>
          <w:rFonts w:asciiTheme="minorBidi" w:hAnsiTheme="minorBidi" w:cstheme="minorBidi"/>
        </w:rPr>
        <w:t xml:space="preserve">The vegetables/fruits component includes fresh, frozen, and canned vegetables from the five vegetable subgroups (dark green, red/orange, beans, </w:t>
      </w:r>
      <w:proofErr w:type="gramStart"/>
      <w:r w:rsidRPr="00264D8A">
        <w:rPr>
          <w:rFonts w:asciiTheme="minorBidi" w:hAnsiTheme="minorBidi" w:cstheme="minorBidi"/>
        </w:rPr>
        <w:t>peas, and</w:t>
      </w:r>
      <w:proofErr w:type="gramEnd"/>
      <w:r w:rsidRPr="00264D8A">
        <w:rPr>
          <w:rFonts w:asciiTheme="minorBidi" w:hAnsiTheme="minorBidi" w:cstheme="minorBidi"/>
        </w:rPr>
        <w:t xml:space="preserve"> lentils, starchy, and other); fresh, frozen, dried, and canned fruit (packed in water, full-strength juice, or light syrup); and pasteurized full-strength juice (fruit, vegetable, or combination). A serving </w:t>
      </w:r>
      <w:r w:rsidRPr="00264D8A">
        <w:rPr>
          <w:rFonts w:asciiTheme="minorBidi" w:hAnsiTheme="minorBidi" w:cstheme="minorBidi"/>
        </w:rPr>
        <w:t xml:space="preserve">of canned fruit may include the juice in which it is packed. A serving of frozen fruit includes </w:t>
      </w:r>
      <w:proofErr w:type="gramStart"/>
      <w:r w:rsidRPr="00264D8A">
        <w:rPr>
          <w:rFonts w:asciiTheme="minorBidi" w:hAnsiTheme="minorBidi" w:cstheme="minorBidi"/>
        </w:rPr>
        <w:t>the thawed</w:t>
      </w:r>
      <w:proofErr w:type="gramEnd"/>
      <w:r w:rsidRPr="00264D8A">
        <w:rPr>
          <w:rFonts w:asciiTheme="minorBidi" w:hAnsiTheme="minorBidi" w:cstheme="minorBidi"/>
        </w:rPr>
        <w:t xml:space="preserve"> juice. A serving of cooked vegetables must be drained. Lunch and supper must contain at least two different servings of vegetables/fruits (i.e., two different vegetables, two different fruits, or one vegetable and one fruit). Mixed vegetables and mixed fruits </w:t>
      </w:r>
      <w:proofErr w:type="gramStart"/>
      <w:r w:rsidRPr="00264D8A">
        <w:rPr>
          <w:rFonts w:asciiTheme="minorBidi" w:hAnsiTheme="minorBidi" w:cstheme="minorBidi"/>
        </w:rPr>
        <w:t>credit</w:t>
      </w:r>
      <w:proofErr w:type="gramEnd"/>
      <w:r w:rsidRPr="00264D8A">
        <w:rPr>
          <w:rFonts w:asciiTheme="minorBidi" w:hAnsiTheme="minorBidi" w:cstheme="minorBidi"/>
        </w:rPr>
        <w:t xml:space="preserve"> as one serving. For more information, refer to the CSDE’s resource, </w:t>
      </w:r>
      <w:hyperlink r:id="rId30" w:history="1">
        <w:r w:rsidRPr="00264D8A">
          <w:rPr>
            <w:rStyle w:val="StyleHyperlinkComplexArialComplex11ptLatinItalic1"/>
            <w:rFonts w:asciiTheme="minorBidi" w:hAnsiTheme="minorBidi" w:cstheme="minorBidi"/>
            <w:szCs w:val="20"/>
          </w:rPr>
          <w:t>Requirements for the Vegetables/Fruits Component of the Summer Food Service Program Meal Patterns</w:t>
        </w:r>
      </w:hyperlink>
      <w:r w:rsidRPr="00264D8A">
        <w:rPr>
          <w:rFonts w:asciiTheme="minorBidi" w:hAnsiTheme="minorBidi" w:cstheme="minorBidi"/>
        </w:rPr>
        <w:t>, and visit the “</w:t>
      </w:r>
      <w:hyperlink r:id="rId31" w:history="1">
        <w:r w:rsidRPr="00264D8A">
          <w:rPr>
            <w:rStyle w:val="StyleHyperlinkComplexArialComplex11pt"/>
            <w:rFonts w:asciiTheme="minorBidi" w:hAnsiTheme="minorBidi" w:cstheme="minorBidi"/>
            <w:szCs w:val="20"/>
          </w:rPr>
          <w:t>Vegetables and Fruits”</w:t>
        </w:r>
      </w:hyperlink>
      <w:r w:rsidRPr="00264D8A">
        <w:rPr>
          <w:rFonts w:asciiTheme="minorBidi" w:hAnsiTheme="minorBidi" w:cstheme="minorBidi"/>
        </w:rPr>
        <w:t xml:space="preserve"> section of the CSDE’s Crediting Foods in the Summer Food Service Program webpage.</w:t>
      </w:r>
    </w:p>
    <w:p w14:paraId="72E2193B" w14:textId="77777777" w:rsidR="00C15DDF" w:rsidRPr="00264D8A" w:rsidRDefault="00AA6929" w:rsidP="00C15DDF">
      <w:pPr>
        <w:pStyle w:val="StyleBefore0Hanging015After01Before12ptL"/>
        <w:rPr>
          <w:sz w:val="20"/>
        </w:rPr>
      </w:pPr>
      <w:r w:rsidRPr="00264D8A">
        <w:rPr>
          <w:sz w:val="20"/>
          <w:vertAlign w:val="superscript"/>
        </w:rPr>
        <w:t>12</w:t>
      </w:r>
      <w:r w:rsidRPr="00264D8A">
        <w:rPr>
          <w:sz w:val="20"/>
        </w:rPr>
        <w:t xml:space="preserve">Juice must be pasteurized 100 percent full-strength. At lunch and supper, juice may </w:t>
      </w:r>
      <w:proofErr w:type="gramStart"/>
      <w:r w:rsidRPr="00264D8A">
        <w:rPr>
          <w:sz w:val="20"/>
        </w:rPr>
        <w:t>credit</w:t>
      </w:r>
      <w:proofErr w:type="gramEnd"/>
      <w:r w:rsidRPr="00264D8A">
        <w:rPr>
          <w:sz w:val="20"/>
        </w:rPr>
        <w:t xml:space="preserve"> for up to half of the total requirement. At snack, juice cannot be served when milk is the only other snack component. Pureed fruits and vegetables in </w:t>
      </w:r>
      <w:proofErr w:type="gramStart"/>
      <w:r w:rsidRPr="00264D8A">
        <w:rPr>
          <w:sz w:val="20"/>
        </w:rPr>
        <w:t>smoothies</w:t>
      </w:r>
      <w:proofErr w:type="gramEnd"/>
      <w:r w:rsidRPr="00264D8A">
        <w:rPr>
          <w:sz w:val="20"/>
        </w:rPr>
        <w:t xml:space="preserve"> credit as juice. For more information, refer to the CSDE’s resources, </w:t>
      </w:r>
      <w:hyperlink r:id="rId32" w:history="1">
        <w:r w:rsidRPr="00264D8A">
          <w:rPr>
            <w:rStyle w:val="Hyperlink"/>
            <w:rFonts w:asciiTheme="minorBidi" w:hAnsiTheme="minorBidi" w:cstheme="minorBidi"/>
            <w:i/>
            <w:sz w:val="20"/>
            <w:u w:val="none"/>
          </w:rPr>
          <w:t>Crediting Juice in the Summer Food Service Program</w:t>
        </w:r>
      </w:hyperlink>
      <w:r w:rsidRPr="00264D8A">
        <w:rPr>
          <w:sz w:val="20"/>
        </w:rPr>
        <w:t xml:space="preserve"> and </w:t>
      </w:r>
      <w:hyperlink r:id="rId33" w:history="1">
        <w:r w:rsidRPr="00264D8A">
          <w:rPr>
            <w:rStyle w:val="Hyperlink"/>
            <w:rFonts w:asciiTheme="minorBidi" w:hAnsiTheme="minorBidi" w:cstheme="minorBidi"/>
            <w:i/>
            <w:sz w:val="20"/>
            <w:u w:val="none"/>
          </w:rPr>
          <w:t>Crediting Smoothies in the Summer Food Service Program</w:t>
        </w:r>
      </w:hyperlink>
      <w:r w:rsidRPr="00264D8A">
        <w:rPr>
          <w:sz w:val="20"/>
        </w:rPr>
        <w:t>.</w:t>
      </w:r>
    </w:p>
    <w:p w14:paraId="1E7E0692" w14:textId="51963412" w:rsidR="00AA6929" w:rsidRDefault="00AA6929" w:rsidP="00C15DDF">
      <w:pPr>
        <w:pStyle w:val="StyleBefore0Hanging015After01Before12ptL"/>
        <w:rPr>
          <w:sz w:val="20"/>
        </w:rPr>
      </w:pPr>
      <w:r w:rsidRPr="00264D8A">
        <w:rPr>
          <w:sz w:val="20"/>
          <w:vertAlign w:val="superscript"/>
        </w:rPr>
        <w:t>13</w:t>
      </w:r>
      <w:r w:rsidRPr="00264D8A">
        <w:rPr>
          <w:sz w:val="20"/>
        </w:rPr>
        <w:tab/>
      </w:r>
      <w:r w:rsidRPr="00264D8A">
        <w:rPr>
          <w:snapToGrid w:val="0"/>
          <w:sz w:val="20"/>
        </w:rPr>
        <w:t xml:space="preserve">Grains/breads must be whole grain, enriched, or contain a blend of whole and enriched grains. Bran and germ credit the same as enriched and whole grains. </w:t>
      </w:r>
      <w:r w:rsidRPr="00264D8A">
        <w:rPr>
          <w:sz w:val="20"/>
        </w:rPr>
        <w:t xml:space="preserve">The USDA recommends serving whole grains most often. </w:t>
      </w:r>
      <w:r w:rsidRPr="00264D8A">
        <w:rPr>
          <w:rFonts w:eastAsia="Calibri"/>
          <w:sz w:val="20"/>
        </w:rPr>
        <w:t xml:space="preserve">For more information, refer to the CSDE’s resources, </w:t>
      </w:r>
      <w:hyperlink r:id="rId34" w:history="1">
        <w:r w:rsidRPr="00264D8A">
          <w:rPr>
            <w:rFonts w:eastAsia="Calibri"/>
            <w:i/>
            <w:color w:val="0000FF"/>
            <w:sz w:val="20"/>
          </w:rPr>
          <w:t>Crediting Whole Grains in the Summer Food Service Program</w:t>
        </w:r>
      </w:hyperlink>
      <w:r w:rsidRPr="00264D8A">
        <w:rPr>
          <w:rFonts w:eastAsia="Calibri"/>
          <w:i/>
          <w:color w:val="0000FF"/>
          <w:sz w:val="20"/>
        </w:rPr>
        <w:t xml:space="preserve">, </w:t>
      </w:r>
      <w:hyperlink r:id="rId35" w:history="1">
        <w:r w:rsidRPr="00264D8A">
          <w:rPr>
            <w:rFonts w:eastAsia="Calibri"/>
            <w:i/>
            <w:color w:val="0000FF"/>
            <w:sz w:val="20"/>
          </w:rPr>
          <w:t>Crediting Enriched Grains in the Summer Food Service Program</w:t>
        </w:r>
      </w:hyperlink>
      <w:r w:rsidRPr="00264D8A">
        <w:rPr>
          <w:sz w:val="20"/>
        </w:rPr>
        <w:t xml:space="preserve">, and </w:t>
      </w:r>
      <w:hyperlink r:id="rId36" w:history="1">
        <w:r w:rsidRPr="00264D8A">
          <w:rPr>
            <w:rStyle w:val="Hyperlink"/>
            <w:rFonts w:asciiTheme="minorBidi" w:hAnsiTheme="minorBidi" w:cstheme="minorBidi"/>
            <w:i/>
            <w:sz w:val="20"/>
            <w:u w:val="none"/>
          </w:rPr>
          <w:t>Requirements for the Grains/Breads Component of the Summer Food Service Program Meal Patterns</w:t>
        </w:r>
      </w:hyperlink>
      <w:r w:rsidRPr="00264D8A">
        <w:rPr>
          <w:sz w:val="20"/>
        </w:rPr>
        <w:t>, and visit the “</w:t>
      </w:r>
      <w:hyperlink r:id="rId37" w:history="1">
        <w:r w:rsidRPr="00264D8A">
          <w:rPr>
            <w:rStyle w:val="Hyperlink"/>
            <w:rFonts w:asciiTheme="minorBidi" w:hAnsiTheme="minorBidi" w:cstheme="minorBidi"/>
            <w:sz w:val="20"/>
            <w:u w:val="none"/>
          </w:rPr>
          <w:t>Grains and Breads</w:t>
        </w:r>
      </w:hyperlink>
      <w:r w:rsidRPr="00264D8A">
        <w:rPr>
          <w:sz w:val="20"/>
        </w:rPr>
        <w:t>” section of the CSDE’s Crediting Foods in the Summer Food Service Program webpage. Some commercial grain products require a PFS to credit (</w:t>
      </w:r>
      <w:r w:rsidRPr="00264D8A">
        <w:rPr>
          <w:rFonts w:eastAsia="Calibri"/>
          <w:sz w:val="20"/>
        </w:rPr>
        <w:t xml:space="preserve">refer to the CSDE’s resource, </w:t>
      </w:r>
      <w:hyperlink r:id="rId38" w:history="1">
        <w:r w:rsidRPr="00264D8A">
          <w:rPr>
            <w:rStyle w:val="Hyperlink"/>
            <w:rFonts w:asciiTheme="minorBidi" w:hAnsiTheme="minorBidi" w:cstheme="minorBidi"/>
            <w:i/>
            <w:iCs/>
            <w:sz w:val="20"/>
            <w:u w:val="none"/>
          </w:rPr>
          <w:t>When Commercial Grain Products Require a Product Formulation Statement to Credit in the Summer Food Service Program</w:t>
        </w:r>
      </w:hyperlink>
      <w:r w:rsidRPr="00264D8A">
        <w:rPr>
          <w:sz w:val="20"/>
        </w:rPr>
        <w:t xml:space="preserve">). </w:t>
      </w:r>
    </w:p>
    <w:p w14:paraId="63CECF7A" w14:textId="570B3343" w:rsidR="00AA6929" w:rsidRPr="00264D8A" w:rsidRDefault="00264D8A" w:rsidP="00264D8A">
      <w:pPr>
        <w:pStyle w:val="StyleBefore0Hanging015After01Before12ptL"/>
        <w:rPr>
          <w:sz w:val="20"/>
        </w:rPr>
      </w:pPr>
      <w:r>
        <w:rPr>
          <w:sz w:val="20"/>
        </w:rPr>
        <w:br w:type="column"/>
      </w:r>
      <w:r w:rsidR="00AA6929" w:rsidRPr="00264D8A">
        <w:rPr>
          <w:sz w:val="20"/>
          <w:vertAlign w:val="superscript"/>
        </w:rPr>
        <w:lastRenderedPageBreak/>
        <w:t>14</w:t>
      </w:r>
      <w:r w:rsidR="00AA6929" w:rsidRPr="00264D8A">
        <w:rPr>
          <w:sz w:val="20"/>
        </w:rPr>
        <w:tab/>
        <w:t xml:space="preserve">Servings of grains/breads must meet the applicable weight (groups A-G) or volume (groups H-I) in the CSDE’s </w:t>
      </w:r>
      <w:hyperlink r:id="rId39" w:history="1">
        <w:r w:rsidR="00AA6929" w:rsidRPr="00264D8A">
          <w:rPr>
            <w:rStyle w:val="Hyperlink"/>
            <w:rFonts w:asciiTheme="minorBidi" w:hAnsiTheme="minorBidi" w:cstheme="minorBidi"/>
            <w:i/>
            <w:sz w:val="20"/>
            <w:u w:val="none"/>
          </w:rPr>
          <w:t>Serving Sizes for Grains/Breads in the Summer Food Service Program</w:t>
        </w:r>
      </w:hyperlink>
      <w:r w:rsidR="00AA6929" w:rsidRPr="00264D8A">
        <w:rPr>
          <w:rStyle w:val="Hyperlink"/>
          <w:rFonts w:asciiTheme="minorBidi" w:hAnsiTheme="minorBidi" w:cstheme="minorBidi"/>
          <w:i/>
          <w:sz w:val="20"/>
          <w:u w:val="none"/>
        </w:rPr>
        <w:t xml:space="preserve"> </w:t>
      </w:r>
      <w:r w:rsidR="00AA6929" w:rsidRPr="00264D8A">
        <w:rPr>
          <w:sz w:val="20"/>
        </w:rPr>
        <w:t xml:space="preserve">or provide the minimum creditable grains per serving. For more information, refer to the CSDE’s resources, </w:t>
      </w:r>
      <w:hyperlink r:id="rId40" w:history="1">
        <w:r w:rsidR="00AA6929" w:rsidRPr="00264D8A">
          <w:rPr>
            <w:rStyle w:val="Hyperlink"/>
            <w:rFonts w:asciiTheme="minorBidi" w:hAnsiTheme="minorBidi" w:cstheme="minorBidi"/>
            <w:i/>
            <w:sz w:val="20"/>
            <w:u w:val="none"/>
          </w:rPr>
          <w:t>Calculation Methods for Grains/Breads Servings in the Summer Food Service Program</w:t>
        </w:r>
      </w:hyperlink>
      <w:r w:rsidR="00AA6929" w:rsidRPr="00264D8A">
        <w:rPr>
          <w:rStyle w:val="Hyperlink"/>
          <w:rFonts w:asciiTheme="minorBidi" w:hAnsiTheme="minorBidi" w:cstheme="minorBidi"/>
          <w:i/>
          <w:sz w:val="20"/>
          <w:u w:val="none"/>
        </w:rPr>
        <w:t xml:space="preserve"> </w:t>
      </w:r>
      <w:r w:rsidR="00AA6929" w:rsidRPr="00264D8A">
        <w:rPr>
          <w:rStyle w:val="Hyperlink"/>
          <w:rFonts w:asciiTheme="minorBidi" w:hAnsiTheme="minorBidi" w:cstheme="minorBidi"/>
          <w:iCs/>
          <w:sz w:val="20"/>
          <w:u w:val="none"/>
        </w:rPr>
        <w:t xml:space="preserve">and </w:t>
      </w:r>
      <w:hyperlink r:id="rId41" w:history="1">
        <w:r w:rsidR="00AA6929" w:rsidRPr="00264D8A">
          <w:rPr>
            <w:rStyle w:val="Hyperlink"/>
            <w:rFonts w:asciiTheme="minorBidi" w:hAnsiTheme="minorBidi" w:cstheme="minorBidi"/>
            <w:i/>
            <w:sz w:val="20"/>
            <w:u w:val="none"/>
          </w:rPr>
          <w:t>When Commercial Grain Products Require a Product Formulation Statement to Credit in the Summer Food Service Program</w:t>
        </w:r>
        <w:r w:rsidR="00AA6929" w:rsidRPr="00264D8A">
          <w:rPr>
            <w:rStyle w:val="Hyperlink"/>
            <w:rFonts w:asciiTheme="minorBidi" w:hAnsiTheme="minorBidi" w:cstheme="minorBidi"/>
            <w:sz w:val="20"/>
            <w:u w:val="none"/>
          </w:rPr>
          <w:t>,</w:t>
        </w:r>
      </w:hyperlink>
      <w:r w:rsidR="00AA6929" w:rsidRPr="00264D8A">
        <w:rPr>
          <w:sz w:val="20"/>
        </w:rPr>
        <w:t xml:space="preserve"> and visit the grains/breads “</w:t>
      </w:r>
      <w:hyperlink r:id="rId42" w:anchor="ServingRequirements" w:history="1">
        <w:r w:rsidR="00AA6929" w:rsidRPr="00264D8A">
          <w:rPr>
            <w:rStyle w:val="Hyperlink"/>
            <w:rFonts w:asciiTheme="minorBidi" w:hAnsiTheme="minorBidi" w:cstheme="minorBidi"/>
            <w:sz w:val="20"/>
            <w:u w:val="none"/>
          </w:rPr>
          <w:t>Serving Requirements</w:t>
        </w:r>
      </w:hyperlink>
      <w:r w:rsidR="00AA6929" w:rsidRPr="00264D8A">
        <w:rPr>
          <w:sz w:val="20"/>
        </w:rPr>
        <w:t>” section of the CSDE’s Crediting Foods in the Summer Food Service Program webpage.</w:t>
      </w:r>
    </w:p>
    <w:p w14:paraId="12D8499A" w14:textId="47EB66C5" w:rsidR="00AA6929" w:rsidRDefault="00AA6929" w:rsidP="00C15DDF">
      <w:pPr>
        <w:pStyle w:val="StyleBefore0Hanging015After01Before12ptL"/>
        <w:rPr>
          <w:rFonts w:eastAsia="Calibri"/>
          <w:sz w:val="20"/>
        </w:rPr>
      </w:pPr>
      <w:r w:rsidRPr="00264D8A">
        <w:rPr>
          <w:rFonts w:asciiTheme="minorBidi" w:hAnsiTheme="minorBidi" w:cstheme="minorBidi"/>
          <w:sz w:val="20"/>
          <w:vertAlign w:val="superscript"/>
        </w:rPr>
        <w:t>15</w:t>
      </w:r>
      <w:r w:rsidRPr="00264D8A">
        <w:rPr>
          <w:rFonts w:asciiTheme="minorBidi" w:hAnsiTheme="minorBidi" w:cstheme="minorBidi"/>
          <w:sz w:val="20"/>
        </w:rPr>
        <w:tab/>
      </w:r>
      <w:r w:rsidR="00124630" w:rsidRPr="00264D8A">
        <w:rPr>
          <w:sz w:val="20"/>
        </w:rPr>
        <w:t xml:space="preserve">Grain-based desserts </w:t>
      </w:r>
      <w:r w:rsidR="009470C5">
        <w:rPr>
          <w:sz w:val="20"/>
        </w:rPr>
        <w:t xml:space="preserve">do not credit at lunch and supper. </w:t>
      </w:r>
      <w:r w:rsidR="00124630" w:rsidRPr="00264D8A">
        <w:rPr>
          <w:bCs/>
          <w:sz w:val="20"/>
        </w:rPr>
        <w:t xml:space="preserve">Examples include </w:t>
      </w:r>
      <w:r w:rsidR="00124630" w:rsidRPr="00264D8A">
        <w:rPr>
          <w:sz w:val="20"/>
        </w:rPr>
        <w:t xml:space="preserve">coffee cakes, cinnamon rolls, doughnuts, cereal bars, granola bars, breakfast bars, sweet rolls, pastries, toaster pastries, </w:t>
      </w:r>
      <w:r w:rsidR="00124630" w:rsidRPr="00264D8A">
        <w:rPr>
          <w:rFonts w:eastAsia="Calibri"/>
          <w:sz w:val="20"/>
        </w:rPr>
        <w:t xml:space="preserve">fruit turnovers, </w:t>
      </w:r>
      <w:r w:rsidR="00124630" w:rsidRPr="00264D8A">
        <w:rPr>
          <w:sz w:val="20"/>
        </w:rPr>
        <w:t>cookies, cakes, cupcakes, plain brownies, and piecrusts in sweet pies like apple, coconut, blueberry, and pecan.</w:t>
      </w:r>
      <w:r w:rsidR="00124630" w:rsidRPr="00264D8A">
        <w:rPr>
          <w:snapToGrid w:val="0"/>
          <w:sz w:val="20"/>
        </w:rPr>
        <w:t xml:space="preserve"> </w:t>
      </w:r>
      <w:r w:rsidR="00124630" w:rsidRPr="00264D8A">
        <w:rPr>
          <w:rFonts w:eastAsia="Calibri"/>
          <w:sz w:val="20"/>
        </w:rPr>
        <w:t xml:space="preserve">For more information, refer to the CSDE’s </w:t>
      </w:r>
      <w:hyperlink r:id="rId43" w:history="1">
        <w:r w:rsidR="00124630" w:rsidRPr="00264D8A">
          <w:rPr>
            <w:rStyle w:val="Hyperlink"/>
            <w:rFonts w:asciiTheme="minorBidi" w:eastAsia="Calibri" w:hAnsiTheme="minorBidi" w:cstheme="minorBidi"/>
            <w:i/>
            <w:iCs/>
            <w:sz w:val="20"/>
            <w:u w:val="none"/>
          </w:rPr>
          <w:t>Crediting Grain-based Desserts in the Summer Food Service Program</w:t>
        </w:r>
      </w:hyperlink>
      <w:r w:rsidR="00124630" w:rsidRPr="00264D8A">
        <w:rPr>
          <w:rFonts w:eastAsia="Calibri"/>
          <w:sz w:val="20"/>
        </w:rPr>
        <w:t>.</w:t>
      </w:r>
    </w:p>
    <w:p w14:paraId="0E8C5B43" w14:textId="23C07C33" w:rsidR="00AA6929" w:rsidRPr="00264D8A" w:rsidRDefault="00264D8A" w:rsidP="00264D8A">
      <w:pPr>
        <w:pStyle w:val="StyleBefore0Hanging015After01Before12ptL"/>
        <w:rPr>
          <w:i/>
          <w:sz w:val="20"/>
        </w:rPr>
      </w:pPr>
      <w:r>
        <w:rPr>
          <w:rFonts w:eastAsia="Calibri"/>
          <w:sz w:val="20"/>
        </w:rPr>
        <w:br w:type="column"/>
      </w:r>
      <w:r w:rsidR="00AA6929" w:rsidRPr="00264D8A">
        <w:rPr>
          <w:sz w:val="20"/>
          <w:vertAlign w:val="superscript"/>
        </w:rPr>
        <w:t>16</w:t>
      </w:r>
      <w:r w:rsidR="00AA6929" w:rsidRPr="00264D8A">
        <w:rPr>
          <w:sz w:val="20"/>
        </w:rPr>
        <w:tab/>
        <w:t xml:space="preserve">Cold breakfast cereals and hot cooked breakfast cereals must be whole grain, enriched, or fortified. One serving of cold breakfast cereal must measure ¾ cup or weigh 1 ounce, whichever is less. One serving of hot breakfast cereal must measure ½ cup cooked or weigh 25 grams dry. For more information, refer to the CSDE’s resource, </w:t>
      </w:r>
      <w:hyperlink r:id="rId44" w:history="1">
        <w:r w:rsidR="00AA6929" w:rsidRPr="00264D8A">
          <w:rPr>
            <w:rStyle w:val="Hyperlink"/>
            <w:rFonts w:asciiTheme="minorBidi" w:hAnsiTheme="minorBidi" w:cstheme="minorBidi"/>
            <w:i/>
            <w:sz w:val="20"/>
            <w:u w:val="none"/>
          </w:rPr>
          <w:t>Crediting Breakfast Cereals in the Summer Food Service Program</w:t>
        </w:r>
      </w:hyperlink>
      <w:r w:rsidR="00AA6929" w:rsidRPr="00264D8A">
        <w:rPr>
          <w:i/>
          <w:sz w:val="20"/>
        </w:rPr>
        <w:t>.</w:t>
      </w:r>
    </w:p>
    <w:p w14:paraId="3995C34D" w14:textId="77777777" w:rsidR="00AA6929" w:rsidRPr="00264D8A" w:rsidRDefault="00AA6929" w:rsidP="00C15DDF">
      <w:pPr>
        <w:pStyle w:val="StyleBefore0Hanging015After01Before12ptL"/>
        <w:rPr>
          <w:sz w:val="20"/>
        </w:rPr>
      </w:pPr>
      <w:r w:rsidRPr="00264D8A">
        <w:rPr>
          <w:sz w:val="20"/>
          <w:vertAlign w:val="superscript"/>
        </w:rPr>
        <w:t>17</w:t>
      </w:r>
      <w:r w:rsidRPr="00264D8A">
        <w:rPr>
          <w:sz w:val="20"/>
        </w:rPr>
        <w:tab/>
        <w:t xml:space="preserve">Examples of cereal grains include amaranth, barley, brown rice, </w:t>
      </w:r>
      <w:proofErr w:type="gramStart"/>
      <w:r w:rsidRPr="00264D8A">
        <w:rPr>
          <w:sz w:val="20"/>
        </w:rPr>
        <w:t>buckwheat, cornmeal</w:t>
      </w:r>
      <w:proofErr w:type="gramEnd"/>
      <w:r w:rsidRPr="00264D8A">
        <w:rPr>
          <w:sz w:val="20"/>
        </w:rPr>
        <w:t>, corn grits, kasha, millet, oats, quinoa, wheat berries, and rolled wheat. One serving of cereal grains must measure ½ cup cooked or weigh 25 grams dry.</w:t>
      </w:r>
    </w:p>
    <w:p w14:paraId="00A3416A" w14:textId="2A696461" w:rsidR="00264D8A" w:rsidRPr="00264D8A" w:rsidRDefault="00AA6929" w:rsidP="00264D8A">
      <w:pPr>
        <w:pStyle w:val="StyleBefore0Hanging015After01Before12ptL"/>
        <w:rPr>
          <w:rFonts w:asciiTheme="minorBidi" w:hAnsiTheme="minorBidi" w:cstheme="minorBidi"/>
          <w:bCs/>
          <w:i/>
          <w:sz w:val="20"/>
        </w:rPr>
      </w:pPr>
      <w:r w:rsidRPr="00264D8A">
        <w:rPr>
          <w:sz w:val="20"/>
          <w:vertAlign w:val="superscript"/>
        </w:rPr>
        <w:t>18</w:t>
      </w:r>
      <w:r w:rsidRPr="00264D8A">
        <w:rPr>
          <w:sz w:val="20"/>
          <w:vertAlign w:val="superscript"/>
        </w:rPr>
        <w:tab/>
      </w:r>
      <w:r w:rsidRPr="00264D8A">
        <w:rPr>
          <w:sz w:val="20"/>
        </w:rPr>
        <w:t xml:space="preserve">SFSP funds cannot be used to purchase noncreditable foods, except for condiments served with creditable foods. Examples of condiments include </w:t>
      </w:r>
      <w:r w:rsidRPr="00264D8A">
        <w:rPr>
          <w:bCs/>
          <w:sz w:val="20"/>
        </w:rPr>
        <w:t>cream cheese, syrup, jam, ketchup, mustard, and mayonnaise</w:t>
      </w:r>
      <w:r w:rsidRPr="00264D8A">
        <w:rPr>
          <w:sz w:val="20"/>
        </w:rPr>
        <w:t xml:space="preserve">. </w:t>
      </w:r>
      <w:r w:rsidRPr="00264D8A">
        <w:rPr>
          <w:bCs/>
          <w:sz w:val="20"/>
        </w:rPr>
        <w:t xml:space="preserve">For more information, </w:t>
      </w:r>
      <w:r w:rsidRPr="00264D8A">
        <w:rPr>
          <w:sz w:val="20"/>
        </w:rPr>
        <w:t xml:space="preserve">refer to the CSDE’s resource, </w:t>
      </w:r>
      <w:hyperlink r:id="rId45" w:history="1">
        <w:r w:rsidRPr="00264D8A">
          <w:rPr>
            <w:rStyle w:val="Hyperlink"/>
            <w:rFonts w:asciiTheme="minorBidi" w:hAnsiTheme="minorBidi" w:cstheme="minorBidi"/>
            <w:bCs/>
            <w:i/>
            <w:sz w:val="20"/>
            <w:u w:val="none"/>
          </w:rPr>
          <w:t>Noncreditable Foods in the Summer Food Service Program</w:t>
        </w:r>
      </w:hyperlink>
      <w:r w:rsidRPr="00264D8A">
        <w:rPr>
          <w:bCs/>
          <w:i/>
          <w:sz w:val="20"/>
        </w:rPr>
        <w:t>.</w:t>
      </w:r>
    </w:p>
    <w:p w14:paraId="6FC6324F" w14:textId="77777777"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sectPr w:rsidR="00293F29" w:rsidSect="00C15DDF">
          <w:type w:val="continuous"/>
          <w:pgSz w:w="15840" w:h="12240" w:orient="landscape" w:code="1"/>
          <w:pgMar w:top="360" w:right="720" w:bottom="1152" w:left="720" w:header="432" w:footer="432" w:gutter="0"/>
          <w:cols w:num="2" w:space="720"/>
        </w:sectPr>
      </w:pPr>
    </w:p>
    <w:p w14:paraId="0C771806" w14:textId="4D614F45"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pPr>
      <w:r>
        <w:rPr>
          <w:rFonts w:asciiTheme="minorBidi" w:hAnsiTheme="minorBidi" w:cstheme="minorBidi"/>
          <w:bCs/>
          <w:i/>
          <w:sz w:val="21"/>
          <w:szCs w:val="21"/>
        </w:rPr>
        <w:br w:type="page"/>
      </w:r>
    </w:p>
    <w:p w14:paraId="652F936B" w14:textId="6F2105EF" w:rsidR="00C9082A" w:rsidRPr="00293F29" w:rsidRDefault="00C9082A" w:rsidP="00B1562B">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1008"/>
        <w:rPr>
          <w:rFonts w:asciiTheme="minorBidi" w:hAnsiTheme="minorBidi" w:cstheme="minorBidi"/>
          <w:color w:val="0000FF"/>
          <w:sz w:val="21"/>
          <w:szCs w:val="21"/>
        </w:rPr>
      </w:pPr>
      <w:bookmarkStart w:id="6" w:name="_Hlk164578086"/>
      <w:bookmarkStart w:id="7" w:name="_Hlk160716021"/>
      <w:bookmarkEnd w:id="3"/>
      <w:r w:rsidRPr="00293F29">
        <w:rPr>
          <w:rFonts w:asciiTheme="minorBidi" w:hAnsiTheme="minorBidi" w:cstheme="minorBidi"/>
          <w:sz w:val="21"/>
          <w:szCs w:val="21"/>
        </w:rPr>
        <w:lastRenderedPageBreak/>
        <w:t xml:space="preserve">For more information, visit the </w:t>
      </w:r>
      <w:bookmarkStart w:id="8" w:name="_Hlk160702727"/>
      <w:bookmarkStart w:id="9" w:name="_Hlk160702929"/>
      <w:r w:rsidRPr="00293F29">
        <w:rPr>
          <w:rStyle w:val="StyleComplexArialComplex11pt"/>
          <w:rFonts w:asciiTheme="minorBidi" w:hAnsiTheme="minorBidi" w:cstheme="minorBidi"/>
          <w:sz w:val="21"/>
          <w:szCs w:val="21"/>
        </w:rPr>
        <w:t>“</w:t>
      </w:r>
      <w:hyperlink r:id="rId46" w:history="1">
        <w:r w:rsidRPr="00293F29">
          <w:rPr>
            <w:rStyle w:val="StyleHyperlinkComplexArialComplex11pt1"/>
            <w:rFonts w:asciiTheme="minorBidi" w:hAnsiTheme="minorBidi" w:cstheme="minorBidi"/>
            <w:sz w:val="21"/>
            <w:szCs w:val="21"/>
          </w:rPr>
          <w:t>Meal Patterns</w:t>
        </w:r>
      </w:hyperlink>
      <w:r w:rsidRPr="00293F29">
        <w:rPr>
          <w:rStyle w:val="StyleHyperlinkComplexArialComplex11pt1"/>
          <w:rFonts w:asciiTheme="minorBidi" w:hAnsiTheme="minorBidi" w:cstheme="minorBidi"/>
          <w:sz w:val="21"/>
          <w:szCs w:val="21"/>
        </w:rPr>
        <w:t>”</w:t>
      </w:r>
      <w:r w:rsidRPr="00293F29">
        <w:rPr>
          <w:rStyle w:val="StyleComplexArialComplex11pt"/>
          <w:rFonts w:asciiTheme="minorBidi" w:hAnsiTheme="minorBidi" w:cstheme="minorBidi"/>
          <w:sz w:val="21"/>
          <w:szCs w:val="21"/>
        </w:rPr>
        <w:t xml:space="preserve"> </w:t>
      </w:r>
      <w:bookmarkEnd w:id="8"/>
      <w:bookmarkEnd w:id="9"/>
      <w:r w:rsidRPr="00293F29">
        <w:rPr>
          <w:rStyle w:val="StyleComplexArialComplex11pt"/>
          <w:rFonts w:asciiTheme="minorBidi" w:hAnsiTheme="minorBidi" w:cstheme="minorBidi"/>
          <w:sz w:val="21"/>
          <w:szCs w:val="21"/>
        </w:rPr>
        <w:t>section</w:t>
      </w:r>
      <w:r w:rsidRPr="00293F29">
        <w:rPr>
          <w:rFonts w:asciiTheme="minorBidi" w:hAnsiTheme="minorBidi" w:cstheme="minorBidi"/>
          <w:sz w:val="21"/>
          <w:szCs w:val="21"/>
        </w:rPr>
        <w:t xml:space="preserve"> of the CSDE’s </w:t>
      </w:r>
      <w:hyperlink r:id="rId47" w:anchor="MealPatterns" w:history="1">
        <w:r w:rsidRPr="00293F29">
          <w:rPr>
            <w:rStyle w:val="StyleHyperlinkComplexArial105pt"/>
            <w:rFonts w:asciiTheme="minorBidi" w:hAnsiTheme="minorBidi" w:cstheme="minorBidi"/>
            <w:sz w:val="21"/>
          </w:rPr>
          <w:t>SFSP</w:t>
        </w:r>
      </w:hyperlink>
      <w:r w:rsidRPr="00293F29">
        <w:rPr>
          <w:rFonts w:asciiTheme="minorBidi" w:hAnsiTheme="minorBidi" w:cstheme="minorBidi"/>
          <w:sz w:val="21"/>
          <w:szCs w:val="21"/>
        </w:rPr>
        <w:t xml:space="preserve"> website and the CSDE’s </w:t>
      </w:r>
      <w:hyperlink r:id="rId48" w:history="1">
        <w:r w:rsidRPr="00293F29">
          <w:rPr>
            <w:rStyle w:val="StyleHyperlinkComplexArial105pt"/>
            <w:rFonts w:asciiTheme="minorBidi" w:hAnsiTheme="minorBidi" w:cstheme="minorBidi"/>
            <w:sz w:val="21"/>
          </w:rPr>
          <w:t>Crediting Foods in School Nutrition Programs</w:t>
        </w:r>
      </w:hyperlink>
      <w:r w:rsidRPr="00293F29">
        <w:rPr>
          <w:rFonts w:asciiTheme="minorBidi" w:hAnsiTheme="minorBidi" w:cstheme="minorBidi"/>
          <w:sz w:val="21"/>
          <w:szCs w:val="21"/>
        </w:rPr>
        <w:t xml:space="preserve"> website or</w:t>
      </w:r>
      <w:r w:rsidRPr="00293F29">
        <w:rPr>
          <w:rFonts w:asciiTheme="minorBidi" w:hAnsiTheme="minorBidi" w:cstheme="minorBidi"/>
          <w:bCs/>
          <w:sz w:val="21"/>
          <w:szCs w:val="21"/>
        </w:rPr>
        <w:t xml:space="preserve"> contact the </w:t>
      </w:r>
      <w:hyperlink r:id="rId49" w:history="1">
        <w:r w:rsidRPr="00293F29">
          <w:rPr>
            <w:rStyle w:val="StyleHyperlinkComplexArial105pt"/>
            <w:rFonts w:asciiTheme="minorBidi" w:hAnsiTheme="minorBidi" w:cstheme="minorBidi"/>
            <w:sz w:val="21"/>
          </w:rPr>
          <w:t>Summer Meals staff</w:t>
        </w:r>
      </w:hyperlink>
      <w:r w:rsidRPr="00293F29">
        <w:rPr>
          <w:rFonts w:asciiTheme="minorBidi" w:hAnsiTheme="minorBidi" w:cstheme="minorBidi"/>
          <w:sz w:val="21"/>
          <w:szCs w:val="21"/>
        </w:rPr>
        <w:t xml:space="preserve"> at the Connecticut State Department of Education, Bureau of Child Nutrition Programs, 450 Columbus Boulevard, Suite 504, Hartford, CT 06103-1841</w:t>
      </w:r>
      <w:r w:rsidRPr="00293F29">
        <w:rPr>
          <w:rFonts w:asciiTheme="minorBidi" w:hAnsiTheme="minorBidi" w:cstheme="minorBidi"/>
          <w:bCs/>
          <w:sz w:val="21"/>
          <w:szCs w:val="21"/>
        </w:rPr>
        <w:t>.</w:t>
      </w:r>
      <w:r w:rsidRPr="00293F29">
        <w:rPr>
          <w:rFonts w:asciiTheme="minorBidi" w:hAnsiTheme="minorBidi" w:cstheme="minorBidi"/>
          <w:sz w:val="21"/>
          <w:szCs w:val="21"/>
        </w:rPr>
        <w:t xml:space="preserve">This document is available at </w:t>
      </w:r>
      <w:hyperlink r:id="rId50" w:history="1">
        <w:r w:rsidR="00531CFC">
          <w:rPr>
            <w:rStyle w:val="Hyperlink"/>
            <w:rFonts w:asciiTheme="minorBidi" w:hAnsiTheme="minorBidi" w:cstheme="minorBidi"/>
            <w:sz w:val="21"/>
            <w:szCs w:val="21"/>
            <w:u w:val="none"/>
          </w:rPr>
          <w:t>https://portal.ct.gov/-/media/sde/‌nutrition/sfsp/mealpattern/menu_form_sfsp_lunch_supper.docx.</w:t>
        </w:r>
      </w:hyperlink>
      <w:r w:rsidRPr="00293F29">
        <w:rPr>
          <w:rFonts w:asciiTheme="minorBidi" w:hAnsiTheme="minorBidi" w:cstheme="minorBidi"/>
          <w:sz w:val="21"/>
          <w:szCs w:val="21"/>
        </w:rPr>
        <w:t>.</w:t>
      </w:r>
    </w:p>
    <w:p w14:paraId="449A70FA" w14:textId="77777777" w:rsidR="002E4C9D" w:rsidRPr="00D06D24" w:rsidRDefault="002E4C9D" w:rsidP="008F5BEB">
      <w:pPr>
        <w:spacing w:line="288" w:lineRule="auto"/>
        <w:rPr>
          <w:rFonts w:ascii="Arial" w:hAnsi="Arial" w:cs="Arial"/>
          <w:sz w:val="22"/>
          <w:szCs w:val="22"/>
        </w:rPr>
      </w:pPr>
      <w:bookmarkStart w:id="10" w:name="_Hlk164352340"/>
      <w:bookmarkEnd w:id="6"/>
    </w:p>
    <w:p w14:paraId="3DA49454" w14:textId="77777777" w:rsidR="002E4C9D" w:rsidRDefault="002E4C9D" w:rsidP="008F5BEB">
      <w:pPr>
        <w:shd w:val="clear" w:color="auto" w:fill="FFFFFF"/>
        <w:spacing w:line="288" w:lineRule="auto"/>
        <w:rPr>
          <w:rFonts w:ascii="Arial" w:hAnsi="Arial" w:cs="Arial"/>
          <w:color w:val="1B1B1B"/>
          <w:sz w:val="19"/>
          <w:szCs w:val="19"/>
        </w:rPr>
        <w:sectPr w:rsidR="002E4C9D" w:rsidSect="002E4C9D">
          <w:type w:val="continuous"/>
          <w:pgSz w:w="15840" w:h="12240" w:orient="landscape" w:code="1"/>
          <w:pgMar w:top="360" w:right="576" w:bottom="360" w:left="576" w:header="432" w:footer="432" w:gutter="0"/>
          <w:cols w:space="720"/>
        </w:sectPr>
      </w:pPr>
      <w:bookmarkStart w:id="11" w:name="_Hlk165801459"/>
      <w:bookmarkStart w:id="12" w:name="_Hlk164836432"/>
      <w:bookmarkEnd w:id="10"/>
    </w:p>
    <w:p w14:paraId="4D812812" w14:textId="77777777" w:rsidR="002E4C9D" w:rsidRPr="00293F29" w:rsidRDefault="002E4C9D" w:rsidP="002E4C9D">
      <w:p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 xml:space="preserve">In accordance with federal civil rights law and U.S. Department of Agriculture (USDA) civil rights regulations and policies, this institution is prohibited from discriminating </w:t>
      </w:r>
      <w:proofErr w:type="gramStart"/>
      <w:r w:rsidRPr="00293F29">
        <w:rPr>
          <w:rFonts w:asciiTheme="minorBidi" w:hAnsiTheme="minorBidi" w:cstheme="minorBidi"/>
          <w:color w:val="1B1B1B"/>
        </w:rPr>
        <w:t>on the basis of</w:t>
      </w:r>
      <w:proofErr w:type="gramEnd"/>
      <w:r w:rsidRPr="00293F29">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4A6E4AF0" w14:textId="77777777" w:rsidR="002E4C9D" w:rsidRPr="00293F29" w:rsidRDefault="002E4C9D" w:rsidP="00C9082A">
      <w:pPr>
        <w:shd w:val="clear" w:color="auto" w:fill="FFFFFF"/>
        <w:spacing w:before="240" w:line="288" w:lineRule="auto"/>
        <w:rPr>
          <w:rFonts w:asciiTheme="minorBidi" w:hAnsiTheme="minorBidi" w:cstheme="minorBidi"/>
          <w:color w:val="1B1B1B"/>
        </w:rPr>
      </w:pPr>
      <w:r w:rsidRPr="00293F29">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ED2682" w14:textId="77777777" w:rsidR="002E4C9D" w:rsidRPr="00293F29" w:rsidRDefault="002E4C9D" w:rsidP="00C9082A">
      <w:pPr>
        <w:shd w:val="clear" w:color="auto" w:fill="FFFFFF"/>
        <w:spacing w:before="240" w:after="120" w:line="288" w:lineRule="auto"/>
        <w:rPr>
          <w:rFonts w:asciiTheme="minorBidi" w:hAnsiTheme="minorBidi" w:cstheme="minorBidi"/>
          <w:color w:val="1B1B1B"/>
        </w:rPr>
      </w:pPr>
      <w:r w:rsidRPr="00293F29">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51" w:history="1">
        <w:r w:rsidRPr="00293F29">
          <w:rPr>
            <w:rFonts w:asciiTheme="minorBidi" w:hAnsiTheme="minorBidi" w:cstheme="minorBidi"/>
            <w:color w:val="0000FF"/>
          </w:rPr>
          <w:t>https://www.usda.gov/sites/default/files/documents/ad-3027.pdf</w:t>
        </w:r>
      </w:hyperlink>
      <w:r w:rsidRPr="00293F29">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DEB2577" w14:textId="77777777"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mail: U.S. Department of Agriculture</w:t>
      </w:r>
      <w:r w:rsidRPr="00293F29">
        <w:rPr>
          <w:rFonts w:asciiTheme="minorBidi" w:hAnsiTheme="minorBidi" w:cstheme="minorBidi"/>
          <w:color w:val="1B1B1B"/>
        </w:rPr>
        <w:br/>
        <w:t>Office of the Assistant Secretary for Civil Rights</w:t>
      </w:r>
      <w:r w:rsidRPr="00293F29">
        <w:rPr>
          <w:rFonts w:asciiTheme="minorBidi" w:hAnsiTheme="minorBidi" w:cstheme="minorBidi"/>
          <w:color w:val="1B1B1B"/>
        </w:rPr>
        <w:br/>
        <w:t>1400 Independence Avenue, SW</w:t>
      </w:r>
      <w:r w:rsidRPr="00293F29">
        <w:rPr>
          <w:rFonts w:asciiTheme="minorBidi" w:hAnsiTheme="minorBidi" w:cstheme="minorBidi"/>
          <w:color w:val="1B1B1B"/>
        </w:rPr>
        <w:br/>
        <w:t>Washington, D.C. 20250-9410; or</w:t>
      </w:r>
    </w:p>
    <w:p w14:paraId="610910B5" w14:textId="2781BBF7" w:rsidR="002E4C9D" w:rsidRPr="00293F29" w:rsidRDefault="00C9082A"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eastAsia="Calibri" w:hAnsiTheme="minorBidi" w:cstheme="minorBidi"/>
          <w:noProof/>
        </w:rPr>
        <w:drawing>
          <wp:anchor distT="0" distB="0" distL="114300" distR="114300" simplePos="0" relativeHeight="251659264" behindDoc="0" locked="0" layoutInCell="1" allowOverlap="1" wp14:anchorId="5A424EA3" wp14:editId="32FDB3C4">
            <wp:simplePos x="0" y="0"/>
            <wp:positionH relativeFrom="column">
              <wp:posOffset>7067550</wp:posOffset>
            </wp:positionH>
            <wp:positionV relativeFrom="paragraph">
              <wp:posOffset>260985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2E4C9D" w:rsidRPr="00293F29">
        <w:rPr>
          <w:rFonts w:asciiTheme="minorBidi" w:hAnsiTheme="minorBidi" w:cstheme="minorBidi"/>
          <w:color w:val="1B1B1B"/>
        </w:rPr>
        <w:t>fax: (833) 256-1665 or (202) 690-7442; or</w:t>
      </w:r>
    </w:p>
    <w:p w14:paraId="33D2DEB9" w14:textId="0A4EEA14"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email:</w:t>
      </w:r>
      <w:r w:rsidRPr="00293F29">
        <w:rPr>
          <w:rFonts w:asciiTheme="minorBidi" w:hAnsiTheme="minorBidi" w:cstheme="minorBidi"/>
          <w:b/>
          <w:bCs/>
          <w:color w:val="1B1B1B"/>
        </w:rPr>
        <w:t xml:space="preserve"> </w:t>
      </w:r>
      <w:hyperlink r:id="rId53" w:history="1">
        <w:r w:rsidRPr="00293F29">
          <w:rPr>
            <w:rFonts w:asciiTheme="minorBidi" w:hAnsiTheme="minorBidi" w:cstheme="minorBidi"/>
            <w:color w:val="0000FF"/>
          </w:rPr>
          <w:t>program.intake@usda.gov</w:t>
        </w:r>
      </w:hyperlink>
    </w:p>
    <w:p w14:paraId="7F22B262" w14:textId="43B62135" w:rsidR="002E4C9D" w:rsidRPr="00293F29" w:rsidRDefault="002E4C9D" w:rsidP="00C9082A">
      <w:pPr>
        <w:spacing w:before="240" w:line="288" w:lineRule="auto"/>
        <w:rPr>
          <w:rFonts w:asciiTheme="minorBidi" w:hAnsiTheme="minorBidi" w:cstheme="minorBidi"/>
          <w:color w:val="1B1B1B"/>
        </w:rPr>
      </w:pPr>
      <w:r w:rsidRPr="00293F29">
        <w:rPr>
          <w:rFonts w:asciiTheme="minorBidi" w:hAnsiTheme="minorBidi" w:cstheme="minorBidi"/>
          <w:color w:val="1B1B1B"/>
        </w:rPr>
        <w:t>This institution is an equal opportunity provider.</w:t>
      </w:r>
    </w:p>
    <w:p w14:paraId="3A93A5C3" w14:textId="6BDD653D" w:rsidR="00EB6792" w:rsidRPr="00293F29" w:rsidRDefault="002E4C9D" w:rsidP="00685749">
      <w:pPr>
        <w:tabs>
          <w:tab w:val="left" w:pos="5834"/>
        </w:tabs>
        <w:spacing w:after="120" w:line="288" w:lineRule="auto"/>
        <w:ind w:left="115"/>
        <w:rPr>
          <w:rFonts w:asciiTheme="minorBidi" w:hAnsiTheme="minorBidi" w:cstheme="minorBidi"/>
          <w:color w:val="0000FF"/>
        </w:rPr>
      </w:pPr>
      <w:r w:rsidRPr="00293F29">
        <w:rPr>
          <w:rFonts w:asciiTheme="minorBidi" w:hAnsiTheme="minorBidi" w:cstheme="minorBidi"/>
        </w:rPr>
        <w:br w:type="column"/>
      </w:r>
      <w:r w:rsidRPr="00293F29">
        <w:rPr>
          <w:rFonts w:asciiTheme="minorBidi" w:hAnsiTheme="minorBidi" w:cstheme="minorBidi"/>
        </w:rPr>
        <w:t xml:space="preserve">The Connecticut State Department of Education is committed to a policy of equal opportunity/affirmative action for all qualified </w:t>
      </w:r>
      <w:proofErr w:type="gramStart"/>
      <w:r w:rsidRPr="00293F29">
        <w:rPr>
          <w:rFonts w:asciiTheme="minorBidi" w:hAnsiTheme="minorBidi" w:cstheme="minorBidi"/>
        </w:rPr>
        <w:t>persons</w:t>
      </w:r>
      <w:proofErr w:type="gramEnd"/>
      <w:r w:rsidRPr="00293F29">
        <w:rPr>
          <w:rFonts w:asciiTheme="minorBidi" w:hAnsiTheme="minorBidi" w:cstheme="minorBidi"/>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4" w:history="1">
        <w:r w:rsidRPr="00293F29">
          <w:rPr>
            <w:rFonts w:asciiTheme="minorBidi" w:hAnsiTheme="minorBidi" w:cstheme="minorBidi"/>
            <w:color w:val="0000FF"/>
          </w:rPr>
          <w:t>louis.todisco@ct.gov</w:t>
        </w:r>
      </w:hyperlink>
      <w:bookmarkEnd w:id="11"/>
      <w:r w:rsidRPr="00293F29">
        <w:rPr>
          <w:rFonts w:asciiTheme="minorBidi" w:hAnsiTheme="minorBidi" w:cstheme="minorBidi"/>
          <w:color w:val="0000FF"/>
        </w:rPr>
        <w:t>.</w:t>
      </w:r>
      <w:bookmarkEnd w:id="7"/>
      <w:bookmarkEnd w:id="12"/>
    </w:p>
    <w:sectPr w:rsidR="00EB6792" w:rsidRPr="00293F29" w:rsidSect="00293F29">
      <w:type w:val="continuous"/>
      <w:pgSz w:w="15840" w:h="12240" w:orient="landscape" w:code="1"/>
      <w:pgMar w:top="360" w:right="720" w:bottom="360" w:left="720" w:header="432" w:footer="432" w:gutter="0"/>
      <w:cols w:num="2" w:space="720" w:equalWidth="0">
        <w:col w:w="8640" w:space="72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FED" w14:textId="77777777" w:rsidR="00AA4DDB" w:rsidRDefault="00AA4DDB" w:rsidP="00D72CB5">
      <w:r>
        <w:separator/>
      </w:r>
    </w:p>
  </w:endnote>
  <w:endnote w:type="continuationSeparator" w:id="0">
    <w:p w14:paraId="17C8C3B0" w14:textId="77777777" w:rsidR="00AA4DDB" w:rsidRDefault="00AA4DDB" w:rsidP="00D7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5618" w14:textId="03EC2B94" w:rsidR="00EB5B22" w:rsidRPr="002F3C99" w:rsidRDefault="00ED0C10" w:rsidP="00ED0C10">
    <w:pPr>
      <w:tabs>
        <w:tab w:val="right" w:pos="8640"/>
      </w:tabs>
      <w:jc w:val="center"/>
      <w:rPr>
        <w:rFonts w:asciiTheme="minorBidi" w:hAnsiTheme="minorBidi" w:cstheme="minorBidi"/>
        <w:sz w:val="18"/>
        <w:szCs w:val="18"/>
      </w:rPr>
    </w:pPr>
    <w:r w:rsidRPr="002F3C99">
      <w:rPr>
        <w:rFonts w:asciiTheme="minorBidi" w:hAnsiTheme="minorBidi" w:cstheme="minorBidi"/>
        <w:sz w:val="18"/>
        <w:szCs w:val="18"/>
      </w:rPr>
      <w:t xml:space="preserve">Connecticut State Department of Education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Revised </w:t>
    </w:r>
    <w:bookmarkStart w:id="2" w:name="_Hlk192053405"/>
    <w:r w:rsidR="009527F4">
      <w:rPr>
        <w:rFonts w:asciiTheme="minorBidi" w:hAnsiTheme="minorBidi" w:cstheme="minorBidi"/>
        <w:sz w:val="18"/>
        <w:szCs w:val="18"/>
      </w:rPr>
      <w:t>March</w:t>
    </w:r>
    <w:r w:rsidR="002F3C99" w:rsidRPr="002F3C99">
      <w:rPr>
        <w:rFonts w:asciiTheme="minorBidi" w:hAnsiTheme="minorBidi" w:cstheme="minorBidi"/>
        <w:sz w:val="18"/>
        <w:szCs w:val="18"/>
      </w:rPr>
      <w:t xml:space="preserve"> </w:t>
    </w:r>
    <w:bookmarkEnd w:id="2"/>
    <w:r w:rsidR="002F3C99" w:rsidRPr="002F3C99">
      <w:rPr>
        <w:rFonts w:asciiTheme="minorBidi" w:hAnsiTheme="minorBidi" w:cstheme="minorBidi"/>
        <w:sz w:val="18"/>
        <w:szCs w:val="18"/>
      </w:rPr>
      <w:t>2025</w:t>
    </w:r>
    <w:r w:rsidRPr="002F3C99">
      <w:rPr>
        <w:rFonts w:asciiTheme="minorBidi" w:hAnsiTheme="minorBidi" w:cstheme="minorBidi"/>
        <w:sz w:val="18"/>
        <w:szCs w:val="18"/>
      </w:rPr>
      <w:t xml:space="preserve">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Page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PAGE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1</w:t>
    </w:r>
    <w:r w:rsidRPr="002F3C99">
      <w:rPr>
        <w:rFonts w:asciiTheme="minorBidi" w:hAnsiTheme="minorBidi" w:cstheme="minorBidi"/>
        <w:bCs/>
        <w:sz w:val="18"/>
        <w:szCs w:val="18"/>
      </w:rPr>
      <w:fldChar w:fldCharType="end"/>
    </w:r>
    <w:r w:rsidRPr="002F3C99">
      <w:rPr>
        <w:rFonts w:asciiTheme="minorBidi" w:hAnsiTheme="minorBidi" w:cstheme="minorBidi"/>
        <w:sz w:val="18"/>
        <w:szCs w:val="18"/>
      </w:rPr>
      <w:t xml:space="preserve"> of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NUMPAGES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3</w:t>
    </w:r>
    <w:r w:rsidRPr="002F3C99">
      <w:rPr>
        <w:rFonts w:asciiTheme="minorBid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1A90" w14:textId="4C566AF7" w:rsidR="00EE7328" w:rsidRPr="00ED0C10" w:rsidRDefault="00EB6792" w:rsidP="00EB6792">
    <w:pPr>
      <w:tabs>
        <w:tab w:val="right" w:pos="8640"/>
      </w:tabs>
      <w:jc w:val="center"/>
      <w:rPr>
        <w:rFonts w:ascii="Arial" w:hAnsi="Arial" w:cs="Arial"/>
        <w:sz w:val="17"/>
        <w:szCs w:val="17"/>
      </w:rPr>
    </w:pPr>
    <w:r w:rsidRPr="00ED0C10">
      <w:rPr>
        <w:rFonts w:ascii="Arial" w:hAnsi="Arial" w:cs="Arial"/>
        <w:sz w:val="17"/>
        <w:szCs w:val="17"/>
      </w:rPr>
      <w:t xml:space="preserve">Connecticut State Department of Education </w:t>
    </w:r>
    <w:r w:rsidRPr="00ED0C10">
      <w:rPr>
        <w:rFonts w:ascii="Arial" w:hAnsi="Arial" w:cs="Arial"/>
        <w:sz w:val="17"/>
        <w:szCs w:val="17"/>
      </w:rPr>
      <w:sym w:font="Symbol" w:char="F0B7"/>
    </w:r>
    <w:r w:rsidRPr="00ED0C10">
      <w:rPr>
        <w:rFonts w:ascii="Arial" w:hAnsi="Arial" w:cs="Arial"/>
        <w:sz w:val="17"/>
        <w:szCs w:val="17"/>
      </w:rPr>
      <w:t xml:space="preserve"> </w:t>
    </w:r>
    <w:r w:rsidR="0095777E" w:rsidRPr="00ED0C10">
      <w:rPr>
        <w:rFonts w:ascii="Arial" w:hAnsi="Arial" w:cs="Arial"/>
        <w:sz w:val="17"/>
        <w:szCs w:val="17"/>
      </w:rPr>
      <w:t xml:space="preserve">Revised </w:t>
    </w:r>
    <w:r w:rsidR="002E4C9D">
      <w:rPr>
        <w:rFonts w:ascii="Arial" w:hAnsi="Arial" w:cs="Arial"/>
        <w:sz w:val="17"/>
        <w:szCs w:val="17"/>
      </w:rPr>
      <w:t>May</w:t>
    </w:r>
    <w:r w:rsidR="005F6B4B" w:rsidRPr="00ED0C10">
      <w:rPr>
        <w:rFonts w:ascii="Arial" w:hAnsi="Arial" w:cs="Arial"/>
        <w:sz w:val="17"/>
        <w:szCs w:val="17"/>
      </w:rPr>
      <w:t xml:space="preserve"> 2024 </w:t>
    </w:r>
    <w:r w:rsidRPr="00ED0C10">
      <w:rPr>
        <w:rFonts w:ascii="Arial" w:hAnsi="Arial" w:cs="Arial"/>
        <w:sz w:val="17"/>
        <w:szCs w:val="17"/>
      </w:rPr>
      <w:sym w:font="Symbol" w:char="F0B7"/>
    </w:r>
    <w:r w:rsidRPr="00ED0C10">
      <w:rPr>
        <w:rFonts w:ascii="Arial" w:hAnsi="Arial" w:cs="Arial"/>
        <w:sz w:val="17"/>
        <w:szCs w:val="17"/>
      </w:rPr>
      <w:t xml:space="preserve"> Page </w:t>
    </w:r>
    <w:r w:rsidRPr="00ED0C10">
      <w:rPr>
        <w:rFonts w:ascii="Arial" w:hAnsi="Arial" w:cs="Arial"/>
        <w:bCs/>
        <w:sz w:val="17"/>
        <w:szCs w:val="17"/>
      </w:rPr>
      <w:fldChar w:fldCharType="begin"/>
    </w:r>
    <w:r w:rsidRPr="00ED0C10">
      <w:rPr>
        <w:rFonts w:ascii="Arial" w:hAnsi="Arial" w:cs="Arial"/>
        <w:bCs/>
        <w:sz w:val="17"/>
        <w:szCs w:val="17"/>
      </w:rPr>
      <w:instrText xml:space="preserve"> PAGE </w:instrText>
    </w:r>
    <w:r w:rsidRPr="00ED0C10">
      <w:rPr>
        <w:rFonts w:ascii="Arial" w:hAnsi="Arial" w:cs="Arial"/>
        <w:bCs/>
        <w:sz w:val="17"/>
        <w:szCs w:val="17"/>
      </w:rPr>
      <w:fldChar w:fldCharType="separate"/>
    </w:r>
    <w:r w:rsidR="0011705F" w:rsidRPr="00ED0C10">
      <w:rPr>
        <w:rFonts w:ascii="Arial" w:hAnsi="Arial" w:cs="Arial"/>
        <w:bCs/>
        <w:noProof/>
        <w:sz w:val="17"/>
        <w:szCs w:val="17"/>
      </w:rPr>
      <w:t>1</w:t>
    </w:r>
    <w:r w:rsidRPr="00ED0C10">
      <w:rPr>
        <w:rFonts w:ascii="Arial" w:hAnsi="Arial" w:cs="Arial"/>
        <w:bCs/>
        <w:sz w:val="17"/>
        <w:szCs w:val="17"/>
      </w:rPr>
      <w:fldChar w:fldCharType="end"/>
    </w:r>
    <w:r w:rsidRPr="00ED0C10">
      <w:rPr>
        <w:rFonts w:ascii="Arial" w:hAnsi="Arial" w:cs="Arial"/>
        <w:sz w:val="17"/>
        <w:szCs w:val="17"/>
      </w:rPr>
      <w:t xml:space="preserve"> of </w:t>
    </w:r>
    <w:r w:rsidRPr="00ED0C10">
      <w:rPr>
        <w:rFonts w:ascii="Arial" w:hAnsi="Arial" w:cs="Arial"/>
        <w:bCs/>
        <w:sz w:val="17"/>
        <w:szCs w:val="17"/>
      </w:rPr>
      <w:fldChar w:fldCharType="begin"/>
    </w:r>
    <w:r w:rsidRPr="00ED0C10">
      <w:rPr>
        <w:rFonts w:ascii="Arial" w:hAnsi="Arial" w:cs="Arial"/>
        <w:bCs/>
        <w:sz w:val="17"/>
        <w:szCs w:val="17"/>
      </w:rPr>
      <w:instrText xml:space="preserve"> NUMPAGES  </w:instrText>
    </w:r>
    <w:r w:rsidRPr="00ED0C10">
      <w:rPr>
        <w:rFonts w:ascii="Arial" w:hAnsi="Arial" w:cs="Arial"/>
        <w:bCs/>
        <w:sz w:val="17"/>
        <w:szCs w:val="17"/>
      </w:rPr>
      <w:fldChar w:fldCharType="separate"/>
    </w:r>
    <w:r w:rsidR="0011705F" w:rsidRPr="00ED0C10">
      <w:rPr>
        <w:rFonts w:ascii="Arial" w:hAnsi="Arial" w:cs="Arial"/>
        <w:bCs/>
        <w:noProof/>
        <w:sz w:val="17"/>
        <w:szCs w:val="17"/>
      </w:rPr>
      <w:t>3</w:t>
    </w:r>
    <w:r w:rsidRPr="00ED0C10">
      <w:rPr>
        <w:rFonts w:ascii="Arial" w:hAnsi="Arial" w:cs="Arial"/>
        <w:bCs/>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3B48" w14:textId="77777777" w:rsidR="00AA4DDB" w:rsidRDefault="00AA4DDB" w:rsidP="00D72CB5">
      <w:r>
        <w:separator/>
      </w:r>
    </w:p>
  </w:footnote>
  <w:footnote w:type="continuationSeparator" w:id="0">
    <w:p w14:paraId="03D31E36" w14:textId="77777777" w:rsidR="00AA4DDB" w:rsidRDefault="00AA4DDB" w:rsidP="00D7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4F3C" w14:textId="14F94348" w:rsidR="002F3C99" w:rsidRPr="008F42FF" w:rsidRDefault="00531CFC" w:rsidP="002F3C9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sidRPr="00915C8D">
      <w:rPr>
        <w:rFonts w:ascii="Arial" w:hAnsi="Arial" w:cs="Arial"/>
        <w:b/>
        <w:color w:val="FFFFFF" w:themeColor="background1"/>
        <w:sz w:val="28"/>
        <w:szCs w:val="28"/>
      </w:rPr>
      <w:t>Lunch and Supper</w:t>
    </w:r>
    <w:r w:rsidRPr="002F3C99">
      <w:rPr>
        <w:rFonts w:asciiTheme="minorBidi" w:hAnsiTheme="minorBidi" w:cstheme="minorBidi"/>
        <w:b/>
        <w:bCs/>
        <w:color w:val="FFFFFF" w:themeColor="background1"/>
        <w:sz w:val="28"/>
        <w:szCs w:val="28"/>
      </w:rPr>
      <w:t xml:space="preserve"> </w:t>
    </w:r>
    <w:r w:rsidR="002F3C99" w:rsidRPr="002F3C99">
      <w:rPr>
        <w:rFonts w:asciiTheme="minorBidi" w:hAnsiTheme="minorBidi" w:cstheme="minorBidi"/>
        <w:b/>
        <w:bCs/>
        <w:color w:val="FFFFFF" w:themeColor="background1"/>
        <w:sz w:val="28"/>
        <w:szCs w:val="28"/>
      </w:rPr>
      <w:t xml:space="preserve">Menu Form for the </w:t>
    </w:r>
    <w:r w:rsidR="002F3C99" w:rsidRPr="008F42FF">
      <w:rPr>
        <w:rFonts w:asciiTheme="minorBidi" w:hAnsiTheme="minorBidi" w:cstheme="minorBidi"/>
        <w:b/>
        <w:bCs/>
        <w:color w:val="FFFFFF" w:themeColor="background1"/>
        <w:sz w:val="28"/>
        <w:szCs w:val="28"/>
      </w:rPr>
      <w:t xml:space="preserve">Summer Food Service Program </w:t>
    </w:r>
    <w:r w:rsidR="002F3C99">
      <w:rPr>
        <w:rFonts w:asciiTheme="minorBidi" w:hAnsiTheme="minorBidi" w:cstheme="minorBidi"/>
        <w:b/>
        <w:bCs/>
        <w:color w:val="FFFFFF" w:themeColor="background1"/>
        <w:sz w:val="28"/>
        <w:szCs w:val="28"/>
      </w:rPr>
      <w:t>(SFSP)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A6C6" w14:textId="77777777" w:rsidR="002374F5" w:rsidRPr="00A2218A" w:rsidRDefault="002374F5" w:rsidP="002374F5">
    <w:pPr>
      <w:pStyle w:val="Header"/>
      <w:shd w:val="clear" w:color="auto" w:fill="006600"/>
      <w:jc w:val="center"/>
      <w:rPr>
        <w:rFonts w:ascii="Arial Narrow" w:hAnsi="Arial Narrow"/>
        <w:b/>
        <w:color w:val="FFFFFF" w:themeColor="background1"/>
        <w:sz w:val="6"/>
        <w:szCs w:val="6"/>
      </w:rPr>
    </w:pPr>
  </w:p>
  <w:p w14:paraId="356AB5B9" w14:textId="77777777" w:rsidR="00662DA3" w:rsidRPr="00ED0C10" w:rsidRDefault="008F133F" w:rsidP="00662DA3">
    <w:pPr>
      <w:pStyle w:val="Header"/>
      <w:shd w:val="clear" w:color="auto" w:fill="006600"/>
      <w:jc w:val="center"/>
      <w:rPr>
        <w:rFonts w:ascii="Arial" w:hAnsi="Arial" w:cs="Arial"/>
        <w:b/>
        <w:color w:val="FFFFFF" w:themeColor="background1"/>
        <w:sz w:val="28"/>
        <w:szCs w:val="28"/>
      </w:rPr>
    </w:pPr>
    <w:r w:rsidRPr="00ED0C10">
      <w:rPr>
        <w:rFonts w:ascii="Arial" w:hAnsi="Arial" w:cs="Arial"/>
        <w:b/>
        <w:color w:val="FFFFFF" w:themeColor="background1"/>
        <w:sz w:val="28"/>
        <w:szCs w:val="28"/>
      </w:rPr>
      <w:t>Breakfast</w:t>
    </w:r>
    <w:r w:rsidR="000A0870" w:rsidRPr="00ED0C10">
      <w:rPr>
        <w:rFonts w:ascii="Arial" w:hAnsi="Arial" w:cs="Arial"/>
        <w:b/>
        <w:color w:val="FFFFFF" w:themeColor="background1"/>
        <w:sz w:val="28"/>
        <w:szCs w:val="28"/>
      </w:rPr>
      <w:t xml:space="preserve"> Menu Form for the </w:t>
    </w:r>
    <w:r w:rsidR="00E11FF1" w:rsidRPr="00ED0C10">
      <w:rPr>
        <w:rFonts w:ascii="Arial" w:hAnsi="Arial" w:cs="Arial"/>
        <w:b/>
        <w:color w:val="FFFFFF" w:themeColor="background1"/>
        <w:sz w:val="28"/>
        <w:szCs w:val="28"/>
      </w:rPr>
      <w:t xml:space="preserve">Summer Food Service Program (SFSP) </w:t>
    </w:r>
  </w:p>
  <w:p w14:paraId="59CA5219" w14:textId="77777777" w:rsidR="009B0318" w:rsidRPr="00A2218A" w:rsidRDefault="009B0318" w:rsidP="002374F5">
    <w:pPr>
      <w:pStyle w:val="Header"/>
      <w:shd w:val="clear" w:color="auto" w:fill="006600"/>
      <w:jc w:val="center"/>
      <w:rPr>
        <w:rFonts w:ascii="Arial Narrow" w:hAnsi="Arial Narrow"/>
        <w:b/>
        <w:color w:val="FFFFFF" w:themeColor="background1"/>
        <w:sz w:val="6"/>
        <w:szCs w:val="6"/>
      </w:rPr>
    </w:pPr>
  </w:p>
  <w:p w14:paraId="41BC6565" w14:textId="77777777" w:rsidR="001A48AB" w:rsidRPr="00A2218A" w:rsidRDefault="001A48AB" w:rsidP="002374F5">
    <w:pPr>
      <w:pStyle w:val="Header"/>
      <w:rPr>
        <w:color w:val="FFFFFF" w:themeColor="background1"/>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B49"/>
    <w:multiLevelType w:val="hybridMultilevel"/>
    <w:tmpl w:val="ED682FEE"/>
    <w:lvl w:ilvl="0" w:tplc="6800347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73A1C"/>
    <w:multiLevelType w:val="multilevel"/>
    <w:tmpl w:val="37FACACE"/>
    <w:lvl w:ilvl="0">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05BD6"/>
    <w:multiLevelType w:val="singleLevel"/>
    <w:tmpl w:val="C5AE5E96"/>
    <w:lvl w:ilvl="0">
      <w:start w:val="1"/>
      <w:numFmt w:val="decimal"/>
      <w:lvlText w:val="%1."/>
      <w:lvlJc w:val="left"/>
      <w:pPr>
        <w:tabs>
          <w:tab w:val="num" w:pos="360"/>
        </w:tabs>
        <w:ind w:left="360" w:hanging="360"/>
      </w:pPr>
      <w:rPr>
        <w:b/>
        <w:i w:val="0"/>
      </w:rPr>
    </w:lvl>
  </w:abstractNum>
  <w:abstractNum w:abstractNumId="3" w15:restartNumberingAfterBreak="0">
    <w:nsid w:val="2210691D"/>
    <w:multiLevelType w:val="hybridMultilevel"/>
    <w:tmpl w:val="98AEDF8C"/>
    <w:lvl w:ilvl="0" w:tplc="859E76D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642EB"/>
    <w:multiLevelType w:val="hybridMultilevel"/>
    <w:tmpl w:val="F5F2F75C"/>
    <w:lvl w:ilvl="0" w:tplc="273C89F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64DCC"/>
    <w:multiLevelType w:val="hybridMultilevel"/>
    <w:tmpl w:val="C2E8FA7E"/>
    <w:lvl w:ilvl="0" w:tplc="57A4882E">
      <w:start w:val="1"/>
      <w:numFmt w:val="decimal"/>
      <w:lvlText w:val="%1."/>
      <w:lvlJc w:val="left"/>
      <w:pPr>
        <w:ind w:left="72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D4645"/>
    <w:multiLevelType w:val="singleLevel"/>
    <w:tmpl w:val="93F0EAA6"/>
    <w:lvl w:ilvl="0">
      <w:start w:val="2"/>
      <w:numFmt w:val="decimal"/>
      <w:lvlText w:val="%1."/>
      <w:lvlJc w:val="left"/>
      <w:pPr>
        <w:tabs>
          <w:tab w:val="num" w:pos="360"/>
        </w:tabs>
        <w:ind w:left="360" w:hanging="360"/>
      </w:pPr>
    </w:lvl>
  </w:abstractNum>
  <w:abstractNum w:abstractNumId="7" w15:restartNumberingAfterBreak="0">
    <w:nsid w:val="35787F24"/>
    <w:multiLevelType w:val="hybridMultilevel"/>
    <w:tmpl w:val="CF50E222"/>
    <w:lvl w:ilvl="0" w:tplc="DBD880C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A58AB"/>
    <w:multiLevelType w:val="hybridMultilevel"/>
    <w:tmpl w:val="CC125F76"/>
    <w:lvl w:ilvl="0" w:tplc="934671B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56C5"/>
    <w:multiLevelType w:val="hybridMultilevel"/>
    <w:tmpl w:val="37FACACE"/>
    <w:lvl w:ilvl="0" w:tplc="A772317E">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0F7BC8"/>
    <w:multiLevelType w:val="hybridMultilevel"/>
    <w:tmpl w:val="1B4CB5FA"/>
    <w:lvl w:ilvl="0" w:tplc="A6D2325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C0B70"/>
    <w:multiLevelType w:val="hybridMultilevel"/>
    <w:tmpl w:val="CE02BA94"/>
    <w:lvl w:ilvl="0" w:tplc="56CC4C04">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55D19"/>
    <w:multiLevelType w:val="hybridMultilevel"/>
    <w:tmpl w:val="831A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D2691"/>
    <w:multiLevelType w:val="hybridMultilevel"/>
    <w:tmpl w:val="649E6C7C"/>
    <w:lvl w:ilvl="0" w:tplc="E39A461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D4AB0"/>
    <w:multiLevelType w:val="hybridMultilevel"/>
    <w:tmpl w:val="0DE09A3C"/>
    <w:lvl w:ilvl="0" w:tplc="EF5EA43C">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11289D"/>
    <w:multiLevelType w:val="singleLevel"/>
    <w:tmpl w:val="4BCA1A3C"/>
    <w:lvl w:ilvl="0">
      <w:start w:val="1"/>
      <w:numFmt w:val="decimal"/>
      <w:lvlText w:val="%1."/>
      <w:lvlJc w:val="left"/>
      <w:pPr>
        <w:tabs>
          <w:tab w:val="num" w:pos="360"/>
        </w:tabs>
        <w:ind w:left="360" w:hanging="360"/>
      </w:pPr>
      <w:rPr>
        <w:b/>
        <w:i w:val="0"/>
      </w:rPr>
    </w:lvl>
  </w:abstractNum>
  <w:num w:numId="1" w16cid:durableId="485248641">
    <w:abstractNumId w:val="17"/>
  </w:num>
  <w:num w:numId="2" w16cid:durableId="1235092004">
    <w:abstractNumId w:val="6"/>
  </w:num>
  <w:num w:numId="3" w16cid:durableId="2111120422">
    <w:abstractNumId w:val="2"/>
  </w:num>
  <w:num w:numId="4" w16cid:durableId="965231786">
    <w:abstractNumId w:val="10"/>
  </w:num>
  <w:num w:numId="5" w16cid:durableId="320887712">
    <w:abstractNumId w:val="1"/>
  </w:num>
  <w:num w:numId="6" w16cid:durableId="336155462">
    <w:abstractNumId w:val="16"/>
  </w:num>
  <w:num w:numId="7" w16cid:durableId="238364416">
    <w:abstractNumId w:val="13"/>
  </w:num>
  <w:num w:numId="8" w16cid:durableId="1670865796">
    <w:abstractNumId w:val="5"/>
  </w:num>
  <w:num w:numId="9" w16cid:durableId="1700274020">
    <w:abstractNumId w:val="9"/>
  </w:num>
  <w:num w:numId="10" w16cid:durableId="494102794">
    <w:abstractNumId w:val="15"/>
  </w:num>
  <w:num w:numId="11" w16cid:durableId="88696601">
    <w:abstractNumId w:val="4"/>
  </w:num>
  <w:num w:numId="12" w16cid:durableId="1943562982">
    <w:abstractNumId w:val="7"/>
  </w:num>
  <w:num w:numId="13" w16cid:durableId="62530775">
    <w:abstractNumId w:val="3"/>
  </w:num>
  <w:num w:numId="14" w16cid:durableId="319844330">
    <w:abstractNumId w:val="0"/>
  </w:num>
  <w:num w:numId="15" w16cid:durableId="654341383">
    <w:abstractNumId w:val="11"/>
  </w:num>
  <w:num w:numId="16" w16cid:durableId="2099330956">
    <w:abstractNumId w:val="14"/>
  </w:num>
  <w:num w:numId="17" w16cid:durableId="588394690">
    <w:abstractNumId w:val="12"/>
  </w:num>
  <w:num w:numId="18" w16cid:durableId="458494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wA2La1Mfqes0em4H1zhuB5YQBuQ+UN0oecMJvheTdSfhI7dyvreLU9qSlOLHGHd0rRdOFiLKpYtxh+Hl4SXA==" w:salt="EBoGvvCLUciT+x5Z5lTA5g=="/>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DD"/>
    <w:rsid w:val="00011A56"/>
    <w:rsid w:val="00013804"/>
    <w:rsid w:val="00016C91"/>
    <w:rsid w:val="00027399"/>
    <w:rsid w:val="0003273A"/>
    <w:rsid w:val="000518E7"/>
    <w:rsid w:val="00062DCE"/>
    <w:rsid w:val="00065F16"/>
    <w:rsid w:val="0007222C"/>
    <w:rsid w:val="000801B4"/>
    <w:rsid w:val="000904D5"/>
    <w:rsid w:val="000905A1"/>
    <w:rsid w:val="0009434E"/>
    <w:rsid w:val="0009520D"/>
    <w:rsid w:val="000A0870"/>
    <w:rsid w:val="000A4D1B"/>
    <w:rsid w:val="000D46F0"/>
    <w:rsid w:val="000E105D"/>
    <w:rsid w:val="000E270D"/>
    <w:rsid w:val="000E2A0E"/>
    <w:rsid w:val="000F7F93"/>
    <w:rsid w:val="001038A7"/>
    <w:rsid w:val="00105A28"/>
    <w:rsid w:val="0010708B"/>
    <w:rsid w:val="0011513C"/>
    <w:rsid w:val="0011705F"/>
    <w:rsid w:val="00124630"/>
    <w:rsid w:val="001260FB"/>
    <w:rsid w:val="00145CFD"/>
    <w:rsid w:val="001679C7"/>
    <w:rsid w:val="00183578"/>
    <w:rsid w:val="001A48AB"/>
    <w:rsid w:val="001A5FEE"/>
    <w:rsid w:val="001A7E3B"/>
    <w:rsid w:val="001D31A1"/>
    <w:rsid w:val="001D5538"/>
    <w:rsid w:val="001F36C2"/>
    <w:rsid w:val="002156B9"/>
    <w:rsid w:val="00222C53"/>
    <w:rsid w:val="00226D73"/>
    <w:rsid w:val="00232DF2"/>
    <w:rsid w:val="00236382"/>
    <w:rsid w:val="002374F5"/>
    <w:rsid w:val="0024477C"/>
    <w:rsid w:val="00254B11"/>
    <w:rsid w:val="002559BA"/>
    <w:rsid w:val="002627A5"/>
    <w:rsid w:val="00264D8A"/>
    <w:rsid w:val="00275601"/>
    <w:rsid w:val="00276287"/>
    <w:rsid w:val="00281741"/>
    <w:rsid w:val="00290A72"/>
    <w:rsid w:val="00293975"/>
    <w:rsid w:val="00293F29"/>
    <w:rsid w:val="00295657"/>
    <w:rsid w:val="002A1DD2"/>
    <w:rsid w:val="002B0621"/>
    <w:rsid w:val="002B7A8E"/>
    <w:rsid w:val="002C0A50"/>
    <w:rsid w:val="002C18D8"/>
    <w:rsid w:val="002C263A"/>
    <w:rsid w:val="002E0824"/>
    <w:rsid w:val="002E4A80"/>
    <w:rsid w:val="002E4C9D"/>
    <w:rsid w:val="002F3C99"/>
    <w:rsid w:val="003305CF"/>
    <w:rsid w:val="00345E9A"/>
    <w:rsid w:val="00346B80"/>
    <w:rsid w:val="00351EC8"/>
    <w:rsid w:val="00354231"/>
    <w:rsid w:val="00364A46"/>
    <w:rsid w:val="00365E19"/>
    <w:rsid w:val="0037355B"/>
    <w:rsid w:val="00381A48"/>
    <w:rsid w:val="00383CF2"/>
    <w:rsid w:val="003844C2"/>
    <w:rsid w:val="003A064C"/>
    <w:rsid w:val="003A0F02"/>
    <w:rsid w:val="003B1A16"/>
    <w:rsid w:val="003B3784"/>
    <w:rsid w:val="003C20F9"/>
    <w:rsid w:val="003C2144"/>
    <w:rsid w:val="003D3E6E"/>
    <w:rsid w:val="003E10EB"/>
    <w:rsid w:val="003E2DA2"/>
    <w:rsid w:val="003E5727"/>
    <w:rsid w:val="003F0C77"/>
    <w:rsid w:val="00411CBD"/>
    <w:rsid w:val="00416EF0"/>
    <w:rsid w:val="00422A4F"/>
    <w:rsid w:val="00434F05"/>
    <w:rsid w:val="00443019"/>
    <w:rsid w:val="0044317A"/>
    <w:rsid w:val="00445056"/>
    <w:rsid w:val="004462BF"/>
    <w:rsid w:val="00467E87"/>
    <w:rsid w:val="004717CA"/>
    <w:rsid w:val="004823E0"/>
    <w:rsid w:val="004848C1"/>
    <w:rsid w:val="004902AB"/>
    <w:rsid w:val="00492EFF"/>
    <w:rsid w:val="004A00D5"/>
    <w:rsid w:val="004B7262"/>
    <w:rsid w:val="00502493"/>
    <w:rsid w:val="00504E57"/>
    <w:rsid w:val="00511F26"/>
    <w:rsid w:val="00531CFC"/>
    <w:rsid w:val="00533F1B"/>
    <w:rsid w:val="00535A83"/>
    <w:rsid w:val="00550A9B"/>
    <w:rsid w:val="00555E5E"/>
    <w:rsid w:val="00572101"/>
    <w:rsid w:val="00575862"/>
    <w:rsid w:val="005A40D2"/>
    <w:rsid w:val="005A6913"/>
    <w:rsid w:val="005B2AC1"/>
    <w:rsid w:val="005B2D3D"/>
    <w:rsid w:val="005B5F47"/>
    <w:rsid w:val="005C41BD"/>
    <w:rsid w:val="005C7088"/>
    <w:rsid w:val="005F6B4B"/>
    <w:rsid w:val="006051C6"/>
    <w:rsid w:val="0060656E"/>
    <w:rsid w:val="006422C9"/>
    <w:rsid w:val="00645346"/>
    <w:rsid w:val="00662DA3"/>
    <w:rsid w:val="006642E8"/>
    <w:rsid w:val="00673651"/>
    <w:rsid w:val="00677725"/>
    <w:rsid w:val="006805DB"/>
    <w:rsid w:val="00684233"/>
    <w:rsid w:val="00685749"/>
    <w:rsid w:val="00686514"/>
    <w:rsid w:val="0069572D"/>
    <w:rsid w:val="0069748D"/>
    <w:rsid w:val="006979EC"/>
    <w:rsid w:val="006A0DCE"/>
    <w:rsid w:val="006A371B"/>
    <w:rsid w:val="006C2395"/>
    <w:rsid w:val="006C2E2C"/>
    <w:rsid w:val="006D2631"/>
    <w:rsid w:val="006D7B1E"/>
    <w:rsid w:val="006E1D6B"/>
    <w:rsid w:val="006E557E"/>
    <w:rsid w:val="006F0E8D"/>
    <w:rsid w:val="006F7FCA"/>
    <w:rsid w:val="00721E11"/>
    <w:rsid w:val="00724203"/>
    <w:rsid w:val="00725B2B"/>
    <w:rsid w:val="00736CC9"/>
    <w:rsid w:val="007466E4"/>
    <w:rsid w:val="00751351"/>
    <w:rsid w:val="00751F00"/>
    <w:rsid w:val="00752DA0"/>
    <w:rsid w:val="00761B3E"/>
    <w:rsid w:val="00792694"/>
    <w:rsid w:val="00797120"/>
    <w:rsid w:val="007B5CC0"/>
    <w:rsid w:val="007C3B1B"/>
    <w:rsid w:val="007D02C6"/>
    <w:rsid w:val="007E0B79"/>
    <w:rsid w:val="007E41B7"/>
    <w:rsid w:val="007F003C"/>
    <w:rsid w:val="0080301B"/>
    <w:rsid w:val="008133B7"/>
    <w:rsid w:val="00822DDD"/>
    <w:rsid w:val="00831FF0"/>
    <w:rsid w:val="00833B01"/>
    <w:rsid w:val="008568B9"/>
    <w:rsid w:val="00861BC3"/>
    <w:rsid w:val="008627FA"/>
    <w:rsid w:val="00863B72"/>
    <w:rsid w:val="00885A12"/>
    <w:rsid w:val="008A0365"/>
    <w:rsid w:val="008A0EAB"/>
    <w:rsid w:val="008A0F52"/>
    <w:rsid w:val="008B52CE"/>
    <w:rsid w:val="008D0445"/>
    <w:rsid w:val="008D7486"/>
    <w:rsid w:val="008E4591"/>
    <w:rsid w:val="008E6222"/>
    <w:rsid w:val="008F133F"/>
    <w:rsid w:val="008F180D"/>
    <w:rsid w:val="008F3E19"/>
    <w:rsid w:val="008F5BEB"/>
    <w:rsid w:val="00901B53"/>
    <w:rsid w:val="00911E03"/>
    <w:rsid w:val="00943541"/>
    <w:rsid w:val="009470C5"/>
    <w:rsid w:val="009527F4"/>
    <w:rsid w:val="0095777E"/>
    <w:rsid w:val="00961440"/>
    <w:rsid w:val="00980FEA"/>
    <w:rsid w:val="00993D02"/>
    <w:rsid w:val="00996E7E"/>
    <w:rsid w:val="009A05AA"/>
    <w:rsid w:val="009A0E41"/>
    <w:rsid w:val="009A4D68"/>
    <w:rsid w:val="009B0318"/>
    <w:rsid w:val="009B48FB"/>
    <w:rsid w:val="009B76BC"/>
    <w:rsid w:val="009C7A6C"/>
    <w:rsid w:val="009D65C6"/>
    <w:rsid w:val="009F111E"/>
    <w:rsid w:val="009F2170"/>
    <w:rsid w:val="00A2218A"/>
    <w:rsid w:val="00A242EC"/>
    <w:rsid w:val="00A27C6A"/>
    <w:rsid w:val="00A31BBB"/>
    <w:rsid w:val="00A33AE6"/>
    <w:rsid w:val="00A4015D"/>
    <w:rsid w:val="00A433D7"/>
    <w:rsid w:val="00A63F0D"/>
    <w:rsid w:val="00A64594"/>
    <w:rsid w:val="00A65C92"/>
    <w:rsid w:val="00A92C4D"/>
    <w:rsid w:val="00AA34DB"/>
    <w:rsid w:val="00AA358F"/>
    <w:rsid w:val="00AA4DDB"/>
    <w:rsid w:val="00AA6929"/>
    <w:rsid w:val="00AB28BC"/>
    <w:rsid w:val="00AD62C6"/>
    <w:rsid w:val="00AD69B7"/>
    <w:rsid w:val="00AE1061"/>
    <w:rsid w:val="00AF1D84"/>
    <w:rsid w:val="00B1562B"/>
    <w:rsid w:val="00B239FA"/>
    <w:rsid w:val="00B264AE"/>
    <w:rsid w:val="00B26DE8"/>
    <w:rsid w:val="00B74291"/>
    <w:rsid w:val="00B931CD"/>
    <w:rsid w:val="00B939A5"/>
    <w:rsid w:val="00BA0360"/>
    <w:rsid w:val="00BA2F7C"/>
    <w:rsid w:val="00BA4C1A"/>
    <w:rsid w:val="00BA53F7"/>
    <w:rsid w:val="00BB13A1"/>
    <w:rsid w:val="00BB5DDD"/>
    <w:rsid w:val="00BD2DEE"/>
    <w:rsid w:val="00BD4423"/>
    <w:rsid w:val="00BD5FE6"/>
    <w:rsid w:val="00BD6C85"/>
    <w:rsid w:val="00BE41E5"/>
    <w:rsid w:val="00BE5312"/>
    <w:rsid w:val="00BE7FA7"/>
    <w:rsid w:val="00BF36E5"/>
    <w:rsid w:val="00BF419F"/>
    <w:rsid w:val="00C01608"/>
    <w:rsid w:val="00C0648D"/>
    <w:rsid w:val="00C118D0"/>
    <w:rsid w:val="00C15DDF"/>
    <w:rsid w:val="00C252F3"/>
    <w:rsid w:val="00C2652C"/>
    <w:rsid w:val="00C27696"/>
    <w:rsid w:val="00C41C08"/>
    <w:rsid w:val="00C42DDB"/>
    <w:rsid w:val="00C47242"/>
    <w:rsid w:val="00C56CED"/>
    <w:rsid w:val="00C64EF1"/>
    <w:rsid w:val="00C74A7E"/>
    <w:rsid w:val="00C824AB"/>
    <w:rsid w:val="00C83E7B"/>
    <w:rsid w:val="00C8455C"/>
    <w:rsid w:val="00C867F5"/>
    <w:rsid w:val="00C9082A"/>
    <w:rsid w:val="00C911CE"/>
    <w:rsid w:val="00CA01EE"/>
    <w:rsid w:val="00CB0CD1"/>
    <w:rsid w:val="00CB6377"/>
    <w:rsid w:val="00CB7450"/>
    <w:rsid w:val="00CD2822"/>
    <w:rsid w:val="00CD3CE0"/>
    <w:rsid w:val="00CE07C2"/>
    <w:rsid w:val="00CE531A"/>
    <w:rsid w:val="00CF232C"/>
    <w:rsid w:val="00CF347F"/>
    <w:rsid w:val="00CF4CAD"/>
    <w:rsid w:val="00CF5190"/>
    <w:rsid w:val="00D01981"/>
    <w:rsid w:val="00D0262F"/>
    <w:rsid w:val="00D052BC"/>
    <w:rsid w:val="00D119D6"/>
    <w:rsid w:val="00D27AC2"/>
    <w:rsid w:val="00D4148A"/>
    <w:rsid w:val="00D43680"/>
    <w:rsid w:val="00D46107"/>
    <w:rsid w:val="00D46E1D"/>
    <w:rsid w:val="00D46FF6"/>
    <w:rsid w:val="00D72CB5"/>
    <w:rsid w:val="00D73BCE"/>
    <w:rsid w:val="00D755BA"/>
    <w:rsid w:val="00D851E5"/>
    <w:rsid w:val="00D907F0"/>
    <w:rsid w:val="00DB5F7A"/>
    <w:rsid w:val="00DD6A22"/>
    <w:rsid w:val="00DE27A4"/>
    <w:rsid w:val="00DE4D3A"/>
    <w:rsid w:val="00DE6FCA"/>
    <w:rsid w:val="00DF007A"/>
    <w:rsid w:val="00E11FF1"/>
    <w:rsid w:val="00E14AE0"/>
    <w:rsid w:val="00E15B59"/>
    <w:rsid w:val="00E27128"/>
    <w:rsid w:val="00E30CE1"/>
    <w:rsid w:val="00E426D4"/>
    <w:rsid w:val="00E446EF"/>
    <w:rsid w:val="00E458E7"/>
    <w:rsid w:val="00E60D8D"/>
    <w:rsid w:val="00E65DFE"/>
    <w:rsid w:val="00E67828"/>
    <w:rsid w:val="00E95CA3"/>
    <w:rsid w:val="00EA02BF"/>
    <w:rsid w:val="00EA60E8"/>
    <w:rsid w:val="00EB1CE8"/>
    <w:rsid w:val="00EB20BD"/>
    <w:rsid w:val="00EB5B22"/>
    <w:rsid w:val="00EB6792"/>
    <w:rsid w:val="00EC3822"/>
    <w:rsid w:val="00ED05FE"/>
    <w:rsid w:val="00ED0C10"/>
    <w:rsid w:val="00ED0FC0"/>
    <w:rsid w:val="00ED3EE9"/>
    <w:rsid w:val="00EE7328"/>
    <w:rsid w:val="00EE7657"/>
    <w:rsid w:val="00EF2015"/>
    <w:rsid w:val="00EF62D2"/>
    <w:rsid w:val="00F02479"/>
    <w:rsid w:val="00F129F4"/>
    <w:rsid w:val="00F177D9"/>
    <w:rsid w:val="00F25549"/>
    <w:rsid w:val="00F300C6"/>
    <w:rsid w:val="00F33554"/>
    <w:rsid w:val="00F372E7"/>
    <w:rsid w:val="00F409A8"/>
    <w:rsid w:val="00F42FD7"/>
    <w:rsid w:val="00F534F8"/>
    <w:rsid w:val="00F56AD7"/>
    <w:rsid w:val="00F63284"/>
    <w:rsid w:val="00F71670"/>
    <w:rsid w:val="00F929E9"/>
    <w:rsid w:val="00FA3D9E"/>
    <w:rsid w:val="00FC20C0"/>
    <w:rsid w:val="00FC33D4"/>
    <w:rsid w:val="00FC5EF9"/>
    <w:rsid w:val="00FD13F7"/>
    <w:rsid w:val="00FE4A0B"/>
    <w:rsid w:val="00FF5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A827472"/>
  <w15:chartTrackingRefBased/>
  <w15:docId w15:val="{186563C2-6DAB-4C69-AA36-90895518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
      </w:tabs>
      <w:outlineLvl w:val="0"/>
    </w:pPr>
    <w:rPr>
      <w:rFonts w:ascii="Arial" w:hAnsi="Arial"/>
      <w:b/>
      <w:snapToGrid w:val="0"/>
      <w:sz w:val="18"/>
    </w:rPr>
  </w:style>
  <w:style w:type="paragraph" w:styleId="Heading2">
    <w:name w:val="heading 2"/>
    <w:basedOn w:val="Normal"/>
    <w:next w:val="Normal"/>
    <w:qFormat/>
    <w:pPr>
      <w:keepNext/>
      <w:tabs>
        <w:tab w:val="left" w:pos="90"/>
      </w:tabs>
      <w:jc w:val="center"/>
      <w:outlineLvl w:val="1"/>
    </w:pPr>
    <w:rPr>
      <w:rFonts w:ascii="Arial" w:hAnsi="Arial"/>
      <w:b/>
      <w:snapToGrid w:val="0"/>
    </w:rPr>
  </w:style>
  <w:style w:type="paragraph" w:styleId="Heading3">
    <w:name w:val="heading 3"/>
    <w:basedOn w:val="Normal"/>
    <w:next w:val="Normal"/>
    <w:link w:val="Heading3Char"/>
    <w:qFormat/>
    <w:pPr>
      <w:keepNext/>
      <w:tabs>
        <w:tab w:val="left" w:pos="90"/>
      </w:tabs>
      <w:outlineLvl w:val="2"/>
    </w:pPr>
    <w:rPr>
      <w:rFonts w:ascii="Arial" w:hAnsi="Arial"/>
      <w:b/>
      <w:snapToGrid w:val="0"/>
      <w:lang w:val="x-none" w:eastAsia="x-none"/>
    </w:rPr>
  </w:style>
  <w:style w:type="paragraph" w:styleId="Heading4">
    <w:name w:val="heading 4"/>
    <w:basedOn w:val="Normal"/>
    <w:next w:val="Normal"/>
    <w:qFormat/>
    <w:pPr>
      <w:keepNext/>
      <w:tabs>
        <w:tab w:val="left" w:pos="90"/>
      </w:tabs>
      <w:jc w:val="center"/>
      <w:outlineLvl w:val="3"/>
    </w:pPr>
    <w:rPr>
      <w:rFonts w:ascii="Arial" w:hAnsi="Arial"/>
      <w:b/>
      <w:snapToGrid w:val="0"/>
      <w:color w:val="000000"/>
      <w:sz w:val="24"/>
    </w:rPr>
  </w:style>
  <w:style w:type="paragraph" w:styleId="Heading5">
    <w:name w:val="heading 5"/>
    <w:basedOn w:val="Normal"/>
    <w:next w:val="Normal"/>
    <w:qFormat/>
    <w:pPr>
      <w:keepNext/>
      <w:jc w:val="righ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824AB"/>
    <w:rPr>
      <w:color w:val="0000FF"/>
      <w:u w:val="single"/>
    </w:rPr>
  </w:style>
  <w:style w:type="character" w:customStyle="1" w:styleId="Heading3Char">
    <w:name w:val="Heading 3 Char"/>
    <w:link w:val="Heading3"/>
    <w:rsid w:val="00346B80"/>
    <w:rPr>
      <w:rFonts w:ascii="Arial" w:hAnsi="Arial"/>
      <w:b/>
      <w:snapToGrid w:val="0"/>
    </w:rPr>
  </w:style>
  <w:style w:type="paragraph" w:styleId="Header">
    <w:name w:val="header"/>
    <w:basedOn w:val="Normal"/>
    <w:link w:val="HeaderChar"/>
    <w:rsid w:val="00D72CB5"/>
    <w:pPr>
      <w:tabs>
        <w:tab w:val="center" w:pos="4680"/>
        <w:tab w:val="right" w:pos="9360"/>
      </w:tabs>
    </w:pPr>
  </w:style>
  <w:style w:type="character" w:customStyle="1" w:styleId="HeaderChar">
    <w:name w:val="Header Char"/>
    <w:basedOn w:val="DefaultParagraphFont"/>
    <w:link w:val="Header"/>
    <w:rsid w:val="00D72CB5"/>
  </w:style>
  <w:style w:type="paragraph" w:styleId="Footer">
    <w:name w:val="footer"/>
    <w:basedOn w:val="Normal"/>
    <w:link w:val="FooterChar"/>
    <w:rsid w:val="00D72CB5"/>
    <w:pPr>
      <w:tabs>
        <w:tab w:val="center" w:pos="4680"/>
        <w:tab w:val="right" w:pos="9360"/>
      </w:tabs>
    </w:pPr>
  </w:style>
  <w:style w:type="character" w:customStyle="1" w:styleId="FooterChar">
    <w:name w:val="Footer Char"/>
    <w:basedOn w:val="DefaultParagraphFont"/>
    <w:link w:val="Footer"/>
    <w:rsid w:val="00D72CB5"/>
  </w:style>
  <w:style w:type="character" w:styleId="Emphasis">
    <w:name w:val="Emphasis"/>
    <w:uiPriority w:val="20"/>
    <w:qFormat/>
    <w:rsid w:val="009C7A6C"/>
    <w:rPr>
      <w:i/>
      <w:iCs/>
    </w:rPr>
  </w:style>
  <w:style w:type="paragraph" w:styleId="NormalWeb">
    <w:name w:val="Normal (Web)"/>
    <w:basedOn w:val="Normal"/>
    <w:uiPriority w:val="99"/>
    <w:unhideWhenUsed/>
    <w:rsid w:val="00885A12"/>
    <w:pPr>
      <w:spacing w:after="225"/>
      <w:textAlignment w:val="baseline"/>
    </w:pPr>
    <w:rPr>
      <w:rFonts w:ascii="Verdana" w:hAnsi="Verdana"/>
      <w:sz w:val="24"/>
      <w:szCs w:val="24"/>
    </w:rPr>
  </w:style>
  <w:style w:type="character" w:styleId="UnresolvedMention">
    <w:name w:val="Unresolved Mention"/>
    <w:basedOn w:val="DefaultParagraphFont"/>
    <w:uiPriority w:val="99"/>
    <w:semiHidden/>
    <w:unhideWhenUsed/>
    <w:rsid w:val="00751351"/>
    <w:rPr>
      <w:color w:val="605E5C"/>
      <w:shd w:val="clear" w:color="auto" w:fill="E1DFDD"/>
    </w:rPr>
  </w:style>
  <w:style w:type="paragraph" w:styleId="ListParagraph">
    <w:name w:val="List Paragraph"/>
    <w:basedOn w:val="Normal"/>
    <w:uiPriority w:val="34"/>
    <w:qFormat/>
    <w:rsid w:val="000A4D1B"/>
    <w:pPr>
      <w:ind w:left="720"/>
      <w:contextualSpacing/>
    </w:pPr>
  </w:style>
  <w:style w:type="character" w:customStyle="1" w:styleId="StyleHyperlinkComplexArialComplex11ptLatinItalic">
    <w:name w:val="Style Hyperlink + (Complex) Arial (Complex) 11 pt (Latin) Italic"/>
    <w:basedOn w:val="Hyperlink"/>
    <w:rsid w:val="002F3C99"/>
    <w:rPr>
      <w:rFonts w:ascii="Arial" w:hAnsi="Arial" w:cs="Arial"/>
      <w:i/>
      <w:color w:val="0000FF"/>
      <w:sz w:val="20"/>
      <w:szCs w:val="22"/>
      <w:u w:val="none"/>
    </w:rPr>
  </w:style>
  <w:style w:type="character" w:customStyle="1" w:styleId="StyleHyperlinkComplexArialComplex11ptLatinItalic1">
    <w:name w:val="Style Hyperlink + (Complex) Arial (Complex) 11 pt (Latin) Italic1"/>
    <w:basedOn w:val="Hyperlink"/>
    <w:rsid w:val="002F3C99"/>
    <w:rPr>
      <w:rFonts w:ascii="Arial" w:hAnsi="Arial" w:cs="Arial"/>
      <w:i/>
      <w:color w:val="0000FF"/>
      <w:sz w:val="20"/>
      <w:szCs w:val="22"/>
      <w:u w:val="none"/>
    </w:rPr>
  </w:style>
  <w:style w:type="character" w:customStyle="1" w:styleId="StyleHyperlinkComplexArialComplex11pt">
    <w:name w:val="Style Hyperlink + (Complex) Arial (Complex) 11 pt"/>
    <w:basedOn w:val="Hyperlink"/>
    <w:rsid w:val="002F3C99"/>
    <w:rPr>
      <w:rFonts w:ascii="Arial" w:hAnsi="Arial" w:cs="Arial"/>
      <w:color w:val="0000FF"/>
      <w:sz w:val="20"/>
      <w:szCs w:val="22"/>
      <w:u w:val="none"/>
    </w:rPr>
  </w:style>
  <w:style w:type="character" w:customStyle="1" w:styleId="StyleHyperlinkLatinBodyCSArialComplexBodyCSAri">
    <w:name w:val="Style Hyperlink + (Latin) +Body CS (Arial) (Complex) +Body CS (Ari..."/>
    <w:basedOn w:val="Hyperlink"/>
    <w:rsid w:val="002F3C99"/>
    <w:rPr>
      <w:rFonts w:asciiTheme="minorBidi" w:hAnsiTheme="minorBidi" w:cstheme="minorBidi"/>
      <w:color w:val="0000FF"/>
      <w:sz w:val="20"/>
      <w:szCs w:val="22"/>
      <w:u w:val="none"/>
    </w:rPr>
  </w:style>
  <w:style w:type="character" w:customStyle="1" w:styleId="StyleHyperlinkLatinBodyCSArialComplexBodyCSAri1">
    <w:name w:val="Style Hyperlink + (Latin) +Body CS (Arial) (Complex) +Body CS (Ari...1"/>
    <w:basedOn w:val="Hyperlink"/>
    <w:rsid w:val="00C9082A"/>
    <w:rPr>
      <w:rFonts w:asciiTheme="minorBidi" w:hAnsiTheme="minorBidi" w:cstheme="minorBidi"/>
      <w:color w:val="0000FF"/>
      <w:sz w:val="20"/>
      <w:u w:val="none"/>
    </w:rPr>
  </w:style>
  <w:style w:type="character" w:customStyle="1" w:styleId="StyleComplexArialComplex11pt">
    <w:name w:val="Style (Complex) Arial (Complex) 11 pt"/>
    <w:basedOn w:val="DefaultParagraphFont"/>
    <w:rsid w:val="00C9082A"/>
    <w:rPr>
      <w:rFonts w:ascii="Arial" w:hAnsi="Arial" w:cs="Arial"/>
      <w:sz w:val="20"/>
      <w:szCs w:val="22"/>
    </w:rPr>
  </w:style>
  <w:style w:type="character" w:customStyle="1" w:styleId="StyleHyperlinkComplexArialComplex11pt1">
    <w:name w:val="Style Hyperlink + (Complex) Arial (Complex) 11 pt1"/>
    <w:basedOn w:val="Hyperlink"/>
    <w:rsid w:val="00C9082A"/>
    <w:rPr>
      <w:rFonts w:ascii="Arial" w:hAnsi="Arial" w:cs="Arial"/>
      <w:color w:val="0000FF"/>
      <w:sz w:val="20"/>
      <w:szCs w:val="22"/>
      <w:u w:val="none"/>
    </w:rPr>
  </w:style>
  <w:style w:type="character" w:customStyle="1" w:styleId="StyleHyperlinkComplexArial105pt">
    <w:name w:val="Style Hyperlink + (Complex) Arial 10.5 pt"/>
    <w:basedOn w:val="Hyperlink"/>
    <w:rsid w:val="00C9082A"/>
    <w:rPr>
      <w:rFonts w:ascii="Arial" w:hAnsi="Arial" w:cs="Arial"/>
      <w:color w:val="0000FF"/>
      <w:sz w:val="20"/>
      <w:szCs w:val="21"/>
      <w:u w:val="none"/>
    </w:rPr>
  </w:style>
  <w:style w:type="character" w:customStyle="1" w:styleId="StyleComplexArialComplex11pt1">
    <w:name w:val="Style (Complex) Arial (Complex) 11 pt1"/>
    <w:basedOn w:val="DefaultParagraphFont"/>
    <w:rsid w:val="006805DB"/>
    <w:rPr>
      <w:rFonts w:ascii="Arial" w:hAnsi="Arial" w:cs="Arial"/>
      <w:sz w:val="20"/>
      <w:szCs w:val="22"/>
    </w:rPr>
  </w:style>
  <w:style w:type="character" w:customStyle="1" w:styleId="StyleComplexArialComplex11pt2">
    <w:name w:val="Style (Complex) Arial (Complex) 11 pt2"/>
    <w:basedOn w:val="DefaultParagraphFont"/>
    <w:rsid w:val="006805DB"/>
    <w:rPr>
      <w:rFonts w:ascii="Arial" w:hAnsi="Arial" w:cs="Arial"/>
      <w:sz w:val="21"/>
      <w:szCs w:val="22"/>
    </w:rPr>
  </w:style>
  <w:style w:type="character" w:customStyle="1" w:styleId="StyleHyperlinkComplexArialComplex11ptLatinItalic2">
    <w:name w:val="Style Hyperlink + (Complex) Arial (Complex) 11 pt (Latin) Italic2"/>
    <w:basedOn w:val="Hyperlink"/>
    <w:rsid w:val="006805DB"/>
    <w:rPr>
      <w:rFonts w:ascii="Arial" w:hAnsi="Arial" w:cs="Arial"/>
      <w:i/>
      <w:color w:val="0000FF"/>
      <w:sz w:val="21"/>
      <w:szCs w:val="22"/>
      <w:u w:val="none"/>
    </w:rPr>
  </w:style>
  <w:style w:type="character" w:customStyle="1" w:styleId="StyleHyperlinkLatinBodyCSArialComplexBodyCSAri2">
    <w:name w:val="Style Hyperlink + (Latin) +Body CS (Arial) (Complex) +Body CS (Ari...2"/>
    <w:basedOn w:val="Hyperlink"/>
    <w:rsid w:val="00124630"/>
    <w:rPr>
      <w:rFonts w:asciiTheme="minorBidi" w:hAnsiTheme="minorBidi" w:cstheme="minorBidi"/>
      <w:color w:val="0000FF"/>
      <w:sz w:val="21"/>
      <w:szCs w:val="21"/>
      <w:u w:val="none"/>
    </w:rPr>
  </w:style>
  <w:style w:type="paragraph" w:customStyle="1" w:styleId="StyleBefore0Hanging015After01Before12ptL">
    <w:name w:val="Style Before:  0&quot; Hanging:  0.15&quot; After:  0.1&quot; Before:  12 pt L..."/>
    <w:basedOn w:val="Normal"/>
    <w:rsid w:val="00124630"/>
    <w:pPr>
      <w:spacing w:before="240" w:line="288" w:lineRule="auto"/>
      <w:ind w:left="216" w:right="144" w:hanging="216"/>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6945">
      <w:bodyDiv w:val="1"/>
      <w:marLeft w:val="0"/>
      <w:marRight w:val="0"/>
      <w:marTop w:val="0"/>
      <w:marBottom w:val="0"/>
      <w:divBdr>
        <w:top w:val="none" w:sz="0" w:space="0" w:color="auto"/>
        <w:left w:val="none" w:sz="0" w:space="0" w:color="auto"/>
        <w:bottom w:val="none" w:sz="0" w:space="0" w:color="auto"/>
        <w:right w:val="none" w:sz="0" w:space="0" w:color="auto"/>
      </w:divBdr>
    </w:div>
    <w:div w:id="485898157">
      <w:bodyDiv w:val="1"/>
      <w:marLeft w:val="0"/>
      <w:marRight w:val="0"/>
      <w:marTop w:val="0"/>
      <w:marBottom w:val="0"/>
      <w:divBdr>
        <w:top w:val="none" w:sz="0" w:space="0" w:color="auto"/>
        <w:left w:val="none" w:sz="0" w:space="0" w:color="auto"/>
        <w:bottom w:val="none" w:sz="0" w:space="0" w:color="auto"/>
        <w:right w:val="none" w:sz="0" w:space="0" w:color="auto"/>
      </w:divBdr>
    </w:div>
    <w:div w:id="829442156">
      <w:bodyDiv w:val="1"/>
      <w:marLeft w:val="0"/>
      <w:marRight w:val="0"/>
      <w:marTop w:val="0"/>
      <w:marBottom w:val="0"/>
      <w:divBdr>
        <w:top w:val="none" w:sz="0" w:space="0" w:color="auto"/>
        <w:left w:val="none" w:sz="0" w:space="0" w:color="auto"/>
        <w:bottom w:val="none" w:sz="0" w:space="0" w:color="auto"/>
        <w:right w:val="none" w:sz="0" w:space="0" w:color="auto"/>
      </w:divBdr>
    </w:div>
    <w:div w:id="1365322772">
      <w:bodyDiv w:val="1"/>
      <w:marLeft w:val="0"/>
      <w:marRight w:val="0"/>
      <w:marTop w:val="0"/>
      <w:marBottom w:val="0"/>
      <w:divBdr>
        <w:top w:val="none" w:sz="0" w:space="0" w:color="auto"/>
        <w:left w:val="none" w:sz="0" w:space="0" w:color="auto"/>
        <w:bottom w:val="none" w:sz="0" w:space="0" w:color="auto"/>
        <w:right w:val="none" w:sz="0" w:space="0" w:color="auto"/>
      </w:divBdr>
    </w:div>
    <w:div w:id="20117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SFSP/CreditingSFSP/Product_Formulation_Statements_SFSP.pdf" TargetMode="External"/><Relationship Id="rId18" Type="http://schemas.openxmlformats.org/officeDocument/2006/relationships/hyperlink" Target="https://portal.ct.gov/sde/nutrition/crediting-foods-in-the-summer-food-service-program/milk" TargetMode="External"/><Relationship Id="rId26" Type="http://schemas.openxmlformats.org/officeDocument/2006/relationships/hyperlink" Target="https://portal.ct.gov/-/media/SDE/Nutrition/SFSP/CreditingSFSP/Credit_Nuts_Seeds_SFSP.pdf" TargetMode="External"/><Relationship Id="rId39" Type="http://schemas.openxmlformats.org/officeDocument/2006/relationships/hyperlink" Target="https://portal.ct.gov/SDE/Nutrition/-/media/SDE/Nutrition/SFSP/MealPattern/Servings_Grains_Breads_SFSP.pdf" TargetMode="External"/><Relationship Id="rId21" Type="http://schemas.openxmlformats.org/officeDocument/2006/relationships/hyperlink" Target="https://portal.ct.gov/-/media/SDE/Nutrition/SFSP/CreditingSFSP/Credit_Deli_SFSP.pdf" TargetMode="External"/><Relationship Id="rId34" Type="http://schemas.openxmlformats.org/officeDocument/2006/relationships/hyperlink" Target="https://portal.ct.gov/-/media/SDE/Nutrition/SFSP/CreditingSFSP/Credit_Whole_Grains_SFSP.pdf" TargetMode="External"/><Relationship Id="rId42" Type="http://schemas.openxmlformats.org/officeDocument/2006/relationships/hyperlink" Target="https://portal.ct.gov/sde/nutrition/crediting-foods-in-the-summer-food-service-program/grains-and-breads" TargetMode="External"/><Relationship Id="rId47" Type="http://schemas.openxmlformats.org/officeDocument/2006/relationships/hyperlink" Target="https://portal.ct.gov/SDE/Nutrition/Summer-Food-Service-Program" TargetMode="External"/><Relationship Id="rId50" Type="http://schemas.openxmlformats.org/officeDocument/2006/relationships/hyperlink" Target="https://portal.ct.gov/-/media/sde/nutrition/sfsp/mealpattern/menu_form_sfsp_lunch_supper.docx."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ietaryguidelines.gov/" TargetMode="External"/><Relationship Id="rId29" Type="http://schemas.openxmlformats.org/officeDocument/2006/relationships/hyperlink" Target="https://portal.ct.gov/-/media/SDE/Nutrition/SFSP/CreditingSFSP/Credit_Tofu_SFSP.pdf" TargetMode="External"/><Relationship Id="rId11" Type="http://schemas.openxmlformats.org/officeDocument/2006/relationships/hyperlink" Target="https://www.fns.usda.gov/tn/food-buying-guide-for-child-nutrition-programs" TargetMode="External"/><Relationship Id="rId24" Type="http://schemas.openxmlformats.org/officeDocument/2006/relationships/hyperlink" Target="https://portal.ct.gov/-/media/SDE/Nutrition/SFSP/CreditingSFSP/APP_Requirements_SFSP.pdf" TargetMode="External"/><Relationship Id="rId32" Type="http://schemas.openxmlformats.org/officeDocument/2006/relationships/hyperlink" Target="https://portal.ct.gov/-/media/sde/nutrition/sfsp/creditingsfsp/credit_juice_sfsp.pdf" TargetMode="External"/><Relationship Id="rId37" Type="http://schemas.openxmlformats.org/officeDocument/2006/relationships/hyperlink" Target="https://portal.ct.gov/sde/nutrition/crediting-foods-in-the-summer-food-service-program/grains-and-breads" TargetMode="External"/><Relationship Id="rId40" Type="http://schemas.openxmlformats.org/officeDocument/2006/relationships/hyperlink" Target="https://portal.ct.gov/-/media/SDE/Nutrition/SFSP/CreditingSFSP/Grain_Calculation_SFSP.pdf" TargetMode="External"/><Relationship Id="rId45" Type="http://schemas.openxmlformats.org/officeDocument/2006/relationships/hyperlink" Target="https://portal.ct.gov/-/media/SDE/Nutrition/SFSP/MealPattern/Noncreditable_Foods_SFSP.pdf" TargetMode="External"/><Relationship Id="rId53"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portal.ct.gov/-/media/SDE/Nutrition/SFSP/CreditingSFSP/Component_MMA_SFSP.pdf" TargetMode="External"/><Relationship Id="rId31" Type="http://schemas.openxmlformats.org/officeDocument/2006/relationships/hyperlink" Target="https://portal.ct.gov/sde/nutrition/crediting-foods-in-the-summer-food-service-program/vegetables-and-fruits" TargetMode="External"/><Relationship Id="rId44" Type="http://schemas.openxmlformats.org/officeDocument/2006/relationships/hyperlink" Target="https://portal.ct.gov/-/media/SDE/Nutrition/SFSP/CreditingSFSP/Credit_Cereals_SFSP.pdf" TargetMode="External"/><Relationship Id="rId52"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ortal.ct.gov/-/media/SDE/Nutrition/SFSP/CreditingSFSP/Accepting_Processed_Product_Documentation_SFSP.pdf" TargetMode="External"/><Relationship Id="rId22" Type="http://schemas.openxmlformats.org/officeDocument/2006/relationships/hyperlink" Target="https://portal.ct.gov/sde/nutrition/crediting-foods-in-the-summer-food-service-program/meats-and-meat-alternates" TargetMode="External"/><Relationship Id="rId27" Type="http://schemas.openxmlformats.org/officeDocument/2006/relationships/hyperlink" Target="https://portal.ct.gov/-/media/sde/nutrition/sfsp/creditingsfsp/credit_beans_peas_lentils_sfsp.pdf" TargetMode="External"/><Relationship Id="rId30" Type="http://schemas.openxmlformats.org/officeDocument/2006/relationships/hyperlink" Target="https://portal.ct.gov/-/media/SDE/Nutrition/SFSP/CreditingSFSP/Component_Vegetables_Fruits_SFSP.pdf" TargetMode="External"/><Relationship Id="rId35" Type="http://schemas.openxmlformats.org/officeDocument/2006/relationships/hyperlink" Target="https://portal.ct.gov/-/media/SDE/Nutrition/SFSP/CreditingSFSP/Credit_Enriched_Grains_SFSP.pdf" TargetMode="External"/><Relationship Id="rId43" Type="http://schemas.openxmlformats.org/officeDocument/2006/relationships/hyperlink" Target="https://portal.ct.gov/-/media/sde/nutrition/sfsp/creditingsfsp/credit_grain_based_desserts_sfsp.pdf" TargetMode="External"/><Relationship Id="rId48" Type="http://schemas.openxmlformats.org/officeDocument/2006/relationships/hyperlink" Target="https://portal.ct.gov/SDE/Nutrition/Meal-Patterns-School-Nutrition-Programs"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usda.gov/sites/default/files/documents/ad-3027.pdf" TargetMode="External"/><Relationship Id="rId3" Type="http://schemas.openxmlformats.org/officeDocument/2006/relationships/settings" Target="settings.xml"/><Relationship Id="rId12" Type="http://schemas.openxmlformats.org/officeDocument/2006/relationships/hyperlink" Target="https://portal.ct.gov/-/media/SDE/Nutrition/SFSP/CreditingSFSP/CN_Labels_SFSP.pdf" TargetMode="External"/><Relationship Id="rId17" Type="http://schemas.openxmlformats.org/officeDocument/2006/relationships/hyperlink" Target="https://portal.ct.gov/-/media/SDE/Nutrition/SFSP/CreditingSFSP/Component_Milk_SFSP.pdf" TargetMode="External"/><Relationship Id="rId25" Type="http://schemas.openxmlformats.org/officeDocument/2006/relationships/hyperlink" Target="https://portal.ct.gov/-/media/sde/nutrition/sfsp/creditingsfsp/credit_beans_peas_lentils_sfsp.pdf" TargetMode="External"/><Relationship Id="rId33" Type="http://schemas.openxmlformats.org/officeDocument/2006/relationships/hyperlink" Target="https://portal.ct.gov/-/media/sde/nutrition/sfsp/creditingsfsp/credit_smoothies_sfsp.pdf" TargetMode="External"/><Relationship Id="rId38" Type="http://schemas.openxmlformats.org/officeDocument/2006/relationships/hyperlink" Target="https://portal.ct.gov/SDE/Nutrition/-/media/SDE/Nutrition/SFSP/MealPattern/When_Commercial_Grain_Products_Require_PFS_SFSP.pdf" TargetMode="External"/><Relationship Id="rId46" Type="http://schemas.openxmlformats.org/officeDocument/2006/relationships/hyperlink" Target="https://portal.ct.gov/sde/nutrition/summer-food-service-program/meal-patterns" TargetMode="External"/><Relationship Id="rId20" Type="http://schemas.openxmlformats.org/officeDocument/2006/relationships/hyperlink" Target="https://portal.ct.gov/-/media/SDE/Nutrition/SFSP/CreditingSFSP/Credit_Commercial_MMA_SFSP.pdf" TargetMode="External"/><Relationship Id="rId41" Type="http://schemas.openxmlformats.org/officeDocument/2006/relationships/hyperlink" Target="https://portal.ct.gov/SDE/Nutrition/-/media/SDE/Nutrition/SFSP/MealPattern/When_Commercial_Grain_Products_Require_PFS_SFSP.pdf" TargetMode="External"/><Relationship Id="rId54" Type="http://schemas.openxmlformats.org/officeDocument/2006/relationships/hyperlink" Target="mailto:louis.todisco@ct.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ct.gov/sde/nutrition/crediting-documentation-for-the-child-nutrition-programs" TargetMode="External"/><Relationship Id="rId23" Type="http://schemas.openxmlformats.org/officeDocument/2006/relationships/hyperlink" Target="https://www.ecfr.gov/cgi-bin/text-idx?SID=9a204059a02f38af6ec6f40aa14d0741&amp;mc=true&amp;node=pt7.4.225&amp;rgn=div5" TargetMode="External"/><Relationship Id="rId28" Type="http://schemas.openxmlformats.org/officeDocument/2006/relationships/hyperlink" Target="https://portal.ct.gov/-/media/SDE/Nutrition/SFSP/CreditingSFSP/Credit_Yogurt_SFSP.pdf" TargetMode="External"/><Relationship Id="rId36" Type="http://schemas.openxmlformats.org/officeDocument/2006/relationships/hyperlink" Target="https://portal.ct.gov/-/media/SDE/Nutrition/SFSP/CreditingSFSP/Component_Grains_Breads_SFSP.pdf" TargetMode="External"/><Relationship Id="rId49" Type="http://schemas.openxmlformats.org/officeDocument/2006/relationships/hyperlink" Target="https://portal.ct.gov/SDE/Nutrition/Summer-Food-Service-Progra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2198</Words>
  <Characters>17304</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Snack Menu Form for the Summer Food Service Program (SFSP)</vt:lpstr>
    </vt:vector>
  </TitlesOfParts>
  <Company> </Company>
  <LinksUpToDate>false</LinksUpToDate>
  <CharactersWithSpaces>19464</CharactersWithSpaces>
  <SharedDoc>false</SharedDoc>
  <HLinks>
    <vt:vector size="150" baseType="variant">
      <vt:variant>
        <vt:i4>7077903</vt:i4>
      </vt:variant>
      <vt:variant>
        <vt:i4>123</vt:i4>
      </vt:variant>
      <vt:variant>
        <vt:i4>0</vt:i4>
      </vt:variant>
      <vt:variant>
        <vt:i4>5</vt:i4>
      </vt:variant>
      <vt:variant>
        <vt:lpwstr>mailto:levy.gillespie@ct.gov</vt:lpwstr>
      </vt:variant>
      <vt:variant>
        <vt:lpwstr/>
      </vt:variant>
      <vt:variant>
        <vt:i4>5111819</vt:i4>
      </vt:variant>
      <vt:variant>
        <vt:i4>120</vt:i4>
      </vt:variant>
      <vt:variant>
        <vt:i4>0</vt:i4>
      </vt:variant>
      <vt:variant>
        <vt:i4>5</vt:i4>
      </vt:variant>
      <vt:variant>
        <vt:lpwstr>https://www.usda.gov/oascr/how-to-file-a-program-discrimination-complaint</vt:lpwstr>
      </vt:variant>
      <vt:variant>
        <vt:lpwstr/>
      </vt:variant>
      <vt:variant>
        <vt:i4>2424937</vt:i4>
      </vt:variant>
      <vt:variant>
        <vt:i4>117</vt:i4>
      </vt:variant>
      <vt:variant>
        <vt:i4>0</vt:i4>
      </vt:variant>
      <vt:variant>
        <vt:i4>5</vt:i4>
      </vt:variant>
      <vt:variant>
        <vt:lpwstr>https://www.ocio.usda.gov/sites/default/files/docs/2012/Complain_combined_6_8_12.pdf</vt:lpwstr>
      </vt:variant>
      <vt:variant>
        <vt:lpwstr/>
      </vt:variant>
      <vt:variant>
        <vt:i4>1835010</vt:i4>
      </vt:variant>
      <vt:variant>
        <vt:i4>114</vt:i4>
      </vt:variant>
      <vt:variant>
        <vt:i4>0</vt:i4>
      </vt:variant>
      <vt:variant>
        <vt:i4>5</vt:i4>
      </vt:variant>
      <vt:variant>
        <vt:lpwstr>https://portal.ct.gov/-/media/SDE/Nutrition/SFSP/MealPattern/NoncredSFSP.pdf</vt:lpwstr>
      </vt:variant>
      <vt:variant>
        <vt:lpwstr/>
      </vt:variant>
      <vt:variant>
        <vt:i4>1179655</vt:i4>
      </vt:variant>
      <vt:variant>
        <vt:i4>111</vt:i4>
      </vt:variant>
      <vt:variant>
        <vt:i4>0</vt:i4>
      </vt:variant>
      <vt:variant>
        <vt:i4>5</vt:i4>
      </vt:variant>
      <vt:variant>
        <vt:lpwstr>https://portal.ct.gov/-/media/SDE/Nutrition/SFSP/CreditingSFSP/CreditCerealsSFSP.pdf</vt:lpwstr>
      </vt:variant>
      <vt:variant>
        <vt:lpwstr/>
      </vt:variant>
      <vt:variant>
        <vt:i4>4915279</vt:i4>
      </vt:variant>
      <vt:variant>
        <vt:i4>108</vt:i4>
      </vt:variant>
      <vt:variant>
        <vt:i4>0</vt:i4>
      </vt:variant>
      <vt:variant>
        <vt:i4>5</vt:i4>
      </vt:variant>
      <vt:variant>
        <vt:lpwstr>https://portal.ct.gov/-/media/SDE/Nutrition/SFSP/MealPattern/GrainsBreadsSFSP.pdf</vt:lpwstr>
      </vt:variant>
      <vt:variant>
        <vt:lpwstr/>
      </vt:variant>
      <vt:variant>
        <vt:i4>1048590</vt:i4>
      </vt:variant>
      <vt:variant>
        <vt:i4>105</vt:i4>
      </vt:variant>
      <vt:variant>
        <vt:i4>0</vt:i4>
      </vt:variant>
      <vt:variant>
        <vt:i4>5</vt:i4>
      </vt:variant>
      <vt:variant>
        <vt:lpwstr>https://portal.ct.gov/-/media/SDE/Nutrition/SFSP/CreditingSFSP/GrainCalculationsSFSP.pdf</vt:lpwstr>
      </vt:variant>
      <vt:variant>
        <vt:lpwstr/>
      </vt:variant>
      <vt:variant>
        <vt:i4>4915279</vt:i4>
      </vt:variant>
      <vt:variant>
        <vt:i4>102</vt:i4>
      </vt:variant>
      <vt:variant>
        <vt:i4>0</vt:i4>
      </vt:variant>
      <vt:variant>
        <vt:i4>5</vt:i4>
      </vt:variant>
      <vt:variant>
        <vt:lpwstr>https://portal.ct.gov/-/media/SDE/Nutrition/SFSP/MealPattern/GrainsBreadsSFSP.pdf</vt:lpwstr>
      </vt:variant>
      <vt:variant>
        <vt:lpwstr/>
      </vt:variant>
      <vt:variant>
        <vt:i4>2228260</vt:i4>
      </vt:variant>
      <vt:variant>
        <vt:i4>99</vt:i4>
      </vt:variant>
      <vt:variant>
        <vt:i4>0</vt:i4>
      </vt:variant>
      <vt:variant>
        <vt:i4>5</vt:i4>
      </vt:variant>
      <vt:variant>
        <vt:lpwstr>https://portal.ct.gov/-/media/SDE/Nutrition/SFSP/CreditingSFSP/CreditEnrichedGrainsSFSP.pdf</vt:lpwstr>
      </vt:variant>
      <vt:variant>
        <vt:lpwstr/>
      </vt:variant>
      <vt:variant>
        <vt:i4>262151</vt:i4>
      </vt:variant>
      <vt:variant>
        <vt:i4>96</vt:i4>
      </vt:variant>
      <vt:variant>
        <vt:i4>0</vt:i4>
      </vt:variant>
      <vt:variant>
        <vt:i4>5</vt:i4>
      </vt:variant>
      <vt:variant>
        <vt:lpwstr>https://portal.ct.gov/-/media/SDE/Nutrition/SFSP/CreditingSFSP/CreditWholeGrainsSFSP.pdf</vt:lpwstr>
      </vt:variant>
      <vt:variant>
        <vt:lpwstr/>
      </vt:variant>
      <vt:variant>
        <vt:i4>327710</vt:i4>
      </vt:variant>
      <vt:variant>
        <vt:i4>93</vt:i4>
      </vt:variant>
      <vt:variant>
        <vt:i4>0</vt:i4>
      </vt:variant>
      <vt:variant>
        <vt:i4>5</vt:i4>
      </vt:variant>
      <vt:variant>
        <vt:lpwstr>https://portal.ct.gov/-/media/SDE/Nutrition/SFSP/CreditingSFSP/GrainsBreadsComponentSFSP.pdf</vt:lpwstr>
      </vt:variant>
      <vt:variant>
        <vt:lpwstr/>
      </vt:variant>
      <vt:variant>
        <vt:i4>720896</vt:i4>
      </vt:variant>
      <vt:variant>
        <vt:i4>90</vt:i4>
      </vt:variant>
      <vt:variant>
        <vt:i4>0</vt:i4>
      </vt:variant>
      <vt:variant>
        <vt:i4>5</vt:i4>
      </vt:variant>
      <vt:variant>
        <vt:lpwstr>https://portal.ct.gov/-/media/SDE/Nutrition/SFSP/CreditingSFSP/VegetablesFruitsComponentSFSP.pdf</vt:lpwstr>
      </vt:variant>
      <vt:variant>
        <vt:lpwstr/>
      </vt:variant>
      <vt:variant>
        <vt:i4>720896</vt:i4>
      </vt:variant>
      <vt:variant>
        <vt:i4>87</vt:i4>
      </vt:variant>
      <vt:variant>
        <vt:i4>0</vt:i4>
      </vt:variant>
      <vt:variant>
        <vt:i4>5</vt:i4>
      </vt:variant>
      <vt:variant>
        <vt:lpwstr>https://portal.ct.gov/-/media/SDE/Nutrition/SFSP/CreditingSFSP/VegetablesFruitsComponentSFSP.pdf</vt:lpwstr>
      </vt:variant>
      <vt:variant>
        <vt:lpwstr/>
      </vt:variant>
      <vt:variant>
        <vt:i4>983060</vt:i4>
      </vt:variant>
      <vt:variant>
        <vt:i4>84</vt:i4>
      </vt:variant>
      <vt:variant>
        <vt:i4>0</vt:i4>
      </vt:variant>
      <vt:variant>
        <vt:i4>5</vt:i4>
      </vt:variant>
      <vt:variant>
        <vt:lpwstr>https://portal.ct.gov/-/media/SDE/Nutrition/SFSP/CreditingSFSP/MilkComponentSFSP.pdf</vt:lpwstr>
      </vt:variant>
      <vt:variant>
        <vt:lpwstr/>
      </vt:variant>
      <vt:variant>
        <vt:i4>4718675</vt:i4>
      </vt:variant>
      <vt:variant>
        <vt:i4>81</vt:i4>
      </vt:variant>
      <vt:variant>
        <vt:i4>0</vt:i4>
      </vt:variant>
      <vt:variant>
        <vt:i4>5</vt:i4>
      </vt:variant>
      <vt:variant>
        <vt:lpwstr>https://portal.ct.gov/SDE/Nutrition/Summer-Food-Service-Program/Documents</vt:lpwstr>
      </vt:variant>
      <vt:variant>
        <vt:lpwstr>CreditingCommercialProcessedProductsSFSP</vt:lpwstr>
      </vt:variant>
      <vt:variant>
        <vt:i4>4587597</vt:i4>
      </vt:variant>
      <vt:variant>
        <vt:i4>78</vt:i4>
      </vt:variant>
      <vt:variant>
        <vt:i4>0</vt:i4>
      </vt:variant>
      <vt:variant>
        <vt:i4>5</vt:i4>
      </vt:variant>
      <vt:variant>
        <vt:lpwstr>https://portal.ct.gov/SDE/Nutrition/Summer-Food-Service-Program/Documents</vt:lpwstr>
      </vt:variant>
      <vt:variant>
        <vt:lpwstr>CreditingFoodsPreparedOnSiteSFSP</vt:lpwstr>
      </vt:variant>
      <vt:variant>
        <vt:i4>7209067</vt:i4>
      </vt:variant>
      <vt:variant>
        <vt:i4>75</vt:i4>
      </vt:variant>
      <vt:variant>
        <vt:i4>0</vt:i4>
      </vt:variant>
      <vt:variant>
        <vt:i4>5</vt:i4>
      </vt:variant>
      <vt:variant>
        <vt:lpwstr>https://portal.ct.gov/-/media/SDE/Nutrition/SFSP/CreditingSFSP/AcceptDocumentationSFSP.pdf</vt:lpwstr>
      </vt:variant>
      <vt:variant>
        <vt:lpwstr/>
      </vt:variant>
      <vt:variant>
        <vt:i4>6815853</vt:i4>
      </vt:variant>
      <vt:variant>
        <vt:i4>72</vt:i4>
      </vt:variant>
      <vt:variant>
        <vt:i4>0</vt:i4>
      </vt:variant>
      <vt:variant>
        <vt:i4>5</vt:i4>
      </vt:variant>
      <vt:variant>
        <vt:lpwstr>https://portal.ct.gov/-/media/SDE/Nutrition/NSLP/Crediting/PFS.pdf</vt:lpwstr>
      </vt:variant>
      <vt:variant>
        <vt:lpwstr/>
      </vt:variant>
      <vt:variant>
        <vt:i4>6946913</vt:i4>
      </vt:variant>
      <vt:variant>
        <vt:i4>69</vt:i4>
      </vt:variant>
      <vt:variant>
        <vt:i4>0</vt:i4>
      </vt:variant>
      <vt:variant>
        <vt:i4>5</vt:i4>
      </vt:variant>
      <vt:variant>
        <vt:lpwstr>https://portal.ct.gov/-/media/SDE/Nutrition/NSLP/Crediting/CNlabel.pdf</vt:lpwstr>
      </vt:variant>
      <vt:variant>
        <vt:lpwstr/>
      </vt:variant>
      <vt:variant>
        <vt:i4>6422654</vt:i4>
      </vt:variant>
      <vt:variant>
        <vt:i4>66</vt:i4>
      </vt:variant>
      <vt:variant>
        <vt:i4>0</vt:i4>
      </vt:variant>
      <vt:variant>
        <vt:i4>5</vt:i4>
      </vt:variant>
      <vt:variant>
        <vt:lpwstr>https://www.fns.usda.gov/tn/food-buying-guide-for-child-nutrition-programs</vt:lpwstr>
      </vt:variant>
      <vt:variant>
        <vt:lpwstr/>
      </vt:variant>
      <vt:variant>
        <vt:i4>1376280</vt:i4>
      </vt:variant>
      <vt:variant>
        <vt:i4>12</vt:i4>
      </vt:variant>
      <vt:variant>
        <vt:i4>0</vt:i4>
      </vt:variant>
      <vt:variant>
        <vt:i4>5</vt:i4>
      </vt:variant>
      <vt:variant>
        <vt:lpwstr>https://portal.ct.gov/-/media/SDE/Nutrition/SFSP/CreditingSFSP/BreakfastMenuFormSFSP.pdf</vt:lpwstr>
      </vt:variant>
      <vt:variant>
        <vt:lpwstr/>
      </vt:variant>
      <vt:variant>
        <vt:i4>917548</vt:i4>
      </vt:variant>
      <vt:variant>
        <vt:i4>9</vt:i4>
      </vt:variant>
      <vt:variant>
        <vt:i4>0</vt:i4>
      </vt:variant>
      <vt:variant>
        <vt:i4>5</vt:i4>
      </vt:variant>
      <vt:variant>
        <vt:lpwstr>https://portal.ct.gov/-/media/SDE/Nutrition/SFSP/MealPattern/MenuFormSFSP_Breakfast.pdf</vt:lpwstr>
      </vt:variant>
      <vt:variant>
        <vt:lpwstr/>
      </vt:variant>
      <vt:variant>
        <vt:i4>2293814</vt:i4>
      </vt:variant>
      <vt:variant>
        <vt:i4>6</vt:i4>
      </vt:variant>
      <vt:variant>
        <vt:i4>0</vt:i4>
      </vt:variant>
      <vt:variant>
        <vt:i4>5</vt:i4>
      </vt:variant>
      <vt:variant>
        <vt:lpwstr>https://portal.ct.gov/SDE/Nutrition/Summer-Food-Service-Program/Contact</vt:lpwstr>
      </vt:variant>
      <vt:variant>
        <vt:lpwstr/>
      </vt:variant>
      <vt:variant>
        <vt:i4>5242974</vt:i4>
      </vt:variant>
      <vt:variant>
        <vt:i4>3</vt:i4>
      </vt:variant>
      <vt:variant>
        <vt:i4>0</vt:i4>
      </vt:variant>
      <vt:variant>
        <vt:i4>5</vt:i4>
      </vt:variant>
      <vt:variant>
        <vt:lpwstr>https://portal.ct.gov/SDE/Nutrition/Summer-Food-Service-Program/Documents</vt:lpwstr>
      </vt:variant>
      <vt:variant>
        <vt:lpwstr/>
      </vt:variant>
      <vt:variant>
        <vt:i4>6881332</vt:i4>
      </vt:variant>
      <vt:variant>
        <vt:i4>0</vt:i4>
      </vt:variant>
      <vt:variant>
        <vt:i4>0</vt:i4>
      </vt:variant>
      <vt:variant>
        <vt:i4>5</vt:i4>
      </vt:variant>
      <vt:variant>
        <vt:lpwstr>https://portal.ct.gov/SDE/Nutrition/Summer-Food-Service-Program</vt:lpwstr>
      </vt:variant>
      <vt:variant>
        <vt:lpwstr>MealPatterns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Snack Menu Form for the Summer Food Service Program (SFSP)</dc:title>
  <dc:subject/>
  <dc:creator>CSDE</dc:creator>
  <cp:keywords/>
  <cp:lastModifiedBy>Fiore, Susan</cp:lastModifiedBy>
  <cp:revision>14</cp:revision>
  <cp:lastPrinted>2020-06-10T19:57:00Z</cp:lastPrinted>
  <dcterms:created xsi:type="dcterms:W3CDTF">2025-02-10T20:52:00Z</dcterms:created>
  <dcterms:modified xsi:type="dcterms:W3CDTF">2025-03-05T12:52:00Z</dcterms:modified>
</cp:coreProperties>
</file>